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FB680" w14:textId="5198B8B5" w:rsidR="001C714B" w:rsidRPr="001C714B" w:rsidRDefault="00B85044" w:rsidP="001C714B">
      <w:pPr>
        <w:widowControl w:val="0"/>
        <w:shd w:val="clear" w:color="auto" w:fill="9CC2E5" w:themeFill="accent5" w:themeFillTint="99"/>
        <w:spacing w:after="0" w:line="240" w:lineRule="auto"/>
        <w:jc w:val="center"/>
        <w:rPr>
          <w:rFonts w:eastAsia="Times New Roman" w:cstheme="minorHAnsi"/>
          <w:b/>
          <w:bCs/>
          <w:color w:val="000000"/>
          <w:kern w:val="28"/>
          <w:sz w:val="20"/>
          <w:szCs w:val="20"/>
          <w:lang w:eastAsia="fr-FR"/>
          <w14:cntxtAlts/>
        </w:rPr>
      </w:pPr>
      <w:r>
        <w:rPr>
          <w:rFonts w:eastAsia="Times New Roman" w:cstheme="minorHAnsi"/>
          <w:b/>
          <w:bCs/>
          <w:color w:val="000000"/>
          <w:kern w:val="28"/>
          <w:sz w:val="20"/>
          <w:szCs w:val="20"/>
          <w:lang w:eastAsia="fr-FR"/>
          <w14:cntxtAlts/>
        </w:rPr>
        <w:t xml:space="preserve"> </w:t>
      </w:r>
    </w:p>
    <w:p w14:paraId="3AA873DB" w14:textId="6567613C" w:rsidR="00896404" w:rsidRPr="0045379C" w:rsidRDefault="004A366A" w:rsidP="001C714B">
      <w:pPr>
        <w:widowControl w:val="0"/>
        <w:shd w:val="clear" w:color="auto" w:fill="9CC2E5" w:themeFill="accent5" w:themeFillTint="99"/>
        <w:spacing w:after="0" w:line="240" w:lineRule="auto"/>
        <w:jc w:val="center"/>
        <w:rPr>
          <w:rFonts w:eastAsia="Times New Roman" w:cstheme="minorHAnsi"/>
          <w:b/>
          <w:bCs/>
          <w:color w:val="000000"/>
          <w:kern w:val="28"/>
          <w:sz w:val="32"/>
          <w:szCs w:val="32"/>
          <w:lang w:eastAsia="fr-FR"/>
          <w14:cntxtAlts/>
        </w:rPr>
      </w:pPr>
      <w:r>
        <w:rPr>
          <w:rFonts w:eastAsia="Times New Roman" w:cstheme="minorHAnsi"/>
          <w:b/>
          <w:bCs/>
          <w:color w:val="000000"/>
          <w:kern w:val="28"/>
          <w:sz w:val="32"/>
          <w:szCs w:val="32"/>
          <w:lang w:eastAsia="fr-FR"/>
          <w14:cntxtAlts/>
        </w:rPr>
        <w:t>CHARGE</w:t>
      </w:r>
      <w:r w:rsidR="00370381">
        <w:rPr>
          <w:rFonts w:eastAsia="Times New Roman" w:cstheme="minorHAnsi"/>
          <w:b/>
          <w:bCs/>
          <w:color w:val="000000"/>
          <w:kern w:val="28"/>
          <w:sz w:val="32"/>
          <w:szCs w:val="32"/>
          <w:lang w:eastAsia="fr-FR"/>
          <w14:cntxtAlts/>
        </w:rPr>
        <w:t>(E)</w:t>
      </w:r>
      <w:r>
        <w:rPr>
          <w:rFonts w:eastAsia="Times New Roman" w:cstheme="minorHAnsi"/>
          <w:b/>
          <w:bCs/>
          <w:color w:val="000000"/>
          <w:kern w:val="28"/>
          <w:sz w:val="32"/>
          <w:szCs w:val="32"/>
          <w:lang w:eastAsia="fr-FR"/>
          <w14:cntxtAlts/>
        </w:rPr>
        <w:t xml:space="preserve"> DE MISSION </w:t>
      </w:r>
      <w:r w:rsidR="00CF3E8B">
        <w:rPr>
          <w:rFonts w:eastAsia="Times New Roman" w:cstheme="minorHAnsi"/>
          <w:b/>
          <w:bCs/>
          <w:color w:val="000000"/>
          <w:kern w:val="28"/>
          <w:sz w:val="32"/>
          <w:szCs w:val="32"/>
          <w:lang w:eastAsia="fr-FR"/>
          <w14:cntxtAlts/>
        </w:rPr>
        <w:t>AGRO-ENVIRONNEMENT</w:t>
      </w:r>
      <w:r w:rsidR="000B3BBE">
        <w:rPr>
          <w:rFonts w:eastAsia="Times New Roman" w:cstheme="minorHAnsi"/>
          <w:b/>
          <w:bCs/>
          <w:color w:val="000000"/>
          <w:kern w:val="28"/>
          <w:sz w:val="32"/>
          <w:szCs w:val="32"/>
          <w:lang w:eastAsia="fr-FR"/>
          <w14:cntxtAlts/>
        </w:rPr>
        <w:t xml:space="preserve"> et GESTION QUANTITATIVE DE L’EAU</w:t>
      </w:r>
    </w:p>
    <w:p w14:paraId="12FD2ACD" w14:textId="5ED90DE7" w:rsidR="00743EE1" w:rsidRPr="0045379C" w:rsidRDefault="00743EE1" w:rsidP="001C714B">
      <w:pPr>
        <w:widowControl w:val="0"/>
        <w:shd w:val="clear" w:color="auto" w:fill="9CC2E5" w:themeFill="accent5" w:themeFillTint="99"/>
        <w:spacing w:after="0" w:line="240" w:lineRule="auto"/>
        <w:jc w:val="center"/>
        <w:rPr>
          <w:rFonts w:eastAsia="Times New Roman" w:cstheme="minorHAnsi"/>
          <w:b/>
          <w:bCs/>
          <w:color w:val="000000"/>
          <w:kern w:val="28"/>
          <w:sz w:val="32"/>
          <w:szCs w:val="32"/>
          <w:lang w:eastAsia="fr-FR"/>
          <w14:cntxtAlts/>
        </w:rPr>
      </w:pPr>
      <w:r w:rsidRPr="0045379C">
        <w:rPr>
          <w:rFonts w:eastAsia="Times New Roman" w:cstheme="minorHAnsi"/>
          <w:b/>
          <w:bCs/>
          <w:color w:val="000000"/>
          <w:kern w:val="28"/>
          <w:sz w:val="32"/>
          <w:szCs w:val="32"/>
          <w:lang w:eastAsia="fr-FR"/>
          <w14:cntxtAlts/>
        </w:rPr>
        <w:t>Syndicat Isérois des Rivières Rhône Aval</w:t>
      </w:r>
    </w:p>
    <w:p w14:paraId="47F745E3" w14:textId="77777777" w:rsidR="00743EE1" w:rsidRPr="001C714B" w:rsidRDefault="00743EE1" w:rsidP="001C714B">
      <w:pPr>
        <w:widowControl w:val="0"/>
        <w:shd w:val="clear" w:color="auto" w:fill="9CC2E5" w:themeFill="accent5" w:themeFillTint="99"/>
        <w:spacing w:after="0" w:line="240" w:lineRule="auto"/>
        <w:jc w:val="center"/>
        <w:rPr>
          <w:rFonts w:eastAsia="Times New Roman" w:cstheme="minorHAnsi"/>
          <w:b/>
          <w:bCs/>
          <w:color w:val="000000"/>
          <w:kern w:val="28"/>
          <w:sz w:val="20"/>
          <w:szCs w:val="20"/>
          <w:lang w:eastAsia="fr-FR"/>
          <w14:cntxtAlts/>
        </w:rPr>
      </w:pPr>
    </w:p>
    <w:p w14:paraId="6B715B64" w14:textId="77777777" w:rsidR="00896404" w:rsidRPr="0045379C" w:rsidRDefault="00896404" w:rsidP="00F31CD8">
      <w:pPr>
        <w:widowControl w:val="0"/>
        <w:spacing w:after="0" w:line="240" w:lineRule="auto"/>
        <w:rPr>
          <w:rFonts w:eastAsia="Times New Roman" w:cstheme="minorHAnsi"/>
          <w:b/>
          <w:bCs/>
          <w:color w:val="000000"/>
          <w:kern w:val="28"/>
          <w:sz w:val="20"/>
          <w:szCs w:val="20"/>
          <w:lang w:eastAsia="fr-FR"/>
          <w14:cntxtAlts/>
        </w:rPr>
      </w:pPr>
    </w:p>
    <w:p w14:paraId="4B00544A" w14:textId="2D2B404B" w:rsidR="00B32C51" w:rsidRPr="00B32C51" w:rsidRDefault="00B32C51" w:rsidP="00B32C51">
      <w:pPr>
        <w:keepNext/>
        <w:spacing w:after="120"/>
        <w:jc w:val="both"/>
        <w:outlineLvl w:val="2"/>
        <w:rPr>
          <w:rFonts w:ascii="Calibri" w:hAnsi="Calibri" w:cs="Calibri"/>
          <w:bCs/>
        </w:rPr>
      </w:pPr>
      <w:r w:rsidRPr="00B32C51">
        <w:rPr>
          <w:rFonts w:ascii="Calibri" w:hAnsi="Calibri" w:cs="Calibri"/>
          <w:bCs/>
        </w:rPr>
        <w:t>Créé en 2019, le SIRRA (Syndicat Isérois des Rivières du Rhône aval) intervient sur un territoire étendu couvrant 121 communes, soit près d’un quart du département de l’Isère. Sa mission principale est d’assurer la gestion des milieux aquatiques et la prévention des inondations à l’échelle de quatre sous-bassins versants dont les cours d’eau sont des affluents rive gauche Rhône. Pour mener à bien ces missions, le syndicat s’appuie sur une équipe technique pluridisciplinaire de 2</w:t>
      </w:r>
      <w:r>
        <w:rPr>
          <w:rFonts w:ascii="Calibri" w:hAnsi="Calibri" w:cs="Calibri"/>
          <w:bCs/>
        </w:rPr>
        <w:t>3</w:t>
      </w:r>
      <w:r w:rsidRPr="00B32C51">
        <w:rPr>
          <w:rFonts w:ascii="Calibri" w:hAnsi="Calibri" w:cs="Calibri"/>
          <w:bCs/>
        </w:rPr>
        <w:t xml:space="preserve"> agents, structurée en plusieurs pôles complémentaires : restauration des milieux aquatiques et prévention des inondations, gestion des ouvrages hydrauliques et du ruissellement, gestion de la ressource en eau, appuyés par une administration générale et ses fonctions supports (SIG, communication, foncier/urbanisme).</w:t>
      </w:r>
    </w:p>
    <w:p w14:paraId="67B371D5" w14:textId="09EA3D32" w:rsidR="00046FF8" w:rsidRDefault="00B32C51" w:rsidP="00B32C51">
      <w:pPr>
        <w:keepNext/>
        <w:spacing w:after="120"/>
        <w:jc w:val="both"/>
        <w:outlineLvl w:val="2"/>
        <w:rPr>
          <w:rFonts w:ascii="Calibri" w:hAnsi="Calibri" w:cs="Calibri"/>
          <w:bCs/>
        </w:rPr>
      </w:pPr>
      <w:r w:rsidRPr="00B32C51">
        <w:rPr>
          <w:rFonts w:ascii="Calibri" w:hAnsi="Calibri" w:cs="Calibri"/>
          <w:bCs/>
        </w:rPr>
        <w:t>Dans ce cadre, le syndicat exerce les compétences obligatoires de la GEMAPI (items 1°, 2°, 5° et 8°), mais il s’est également engagé de manière volontaire</w:t>
      </w:r>
      <w:r w:rsidR="005401DF">
        <w:rPr>
          <w:rFonts w:ascii="Calibri" w:hAnsi="Calibri" w:cs="Calibri"/>
          <w:bCs/>
        </w:rPr>
        <w:t xml:space="preserve"> dans la</w:t>
      </w:r>
      <w:r w:rsidRPr="00B32C51">
        <w:rPr>
          <w:rFonts w:ascii="Calibri" w:hAnsi="Calibri" w:cs="Calibri"/>
          <w:bCs/>
        </w:rPr>
        <w:t xml:space="preserve"> </w:t>
      </w:r>
      <w:r>
        <w:rPr>
          <w:rFonts w:ascii="Calibri" w:hAnsi="Calibri" w:cs="Calibri"/>
          <w:bCs/>
        </w:rPr>
        <w:t>lutte contre les pollutions</w:t>
      </w:r>
      <w:r w:rsidR="005401DF">
        <w:rPr>
          <w:rFonts w:ascii="Calibri" w:hAnsi="Calibri" w:cs="Calibri"/>
          <w:bCs/>
        </w:rPr>
        <w:t>,</w:t>
      </w:r>
      <w:r>
        <w:rPr>
          <w:rFonts w:ascii="Calibri" w:hAnsi="Calibri" w:cs="Calibri"/>
          <w:bCs/>
        </w:rPr>
        <w:t xml:space="preserve"> la protection et la conservation des eaux superficielles et souterraines</w:t>
      </w:r>
      <w:r w:rsidRPr="00B32C51">
        <w:rPr>
          <w:rFonts w:ascii="Calibri" w:hAnsi="Calibri" w:cs="Calibri"/>
          <w:bCs/>
        </w:rPr>
        <w:t xml:space="preserve"> </w:t>
      </w:r>
      <w:r w:rsidR="005401DF">
        <w:rPr>
          <w:rFonts w:ascii="Calibri" w:hAnsi="Calibri" w:cs="Calibri"/>
          <w:bCs/>
        </w:rPr>
        <w:t>et l</w:t>
      </w:r>
      <w:r w:rsidR="005401DF" w:rsidRPr="005401DF">
        <w:rPr>
          <w:rFonts w:ascii="Calibri" w:hAnsi="Calibri" w:cs="Calibri"/>
          <w:bCs/>
        </w:rPr>
        <w:t xml:space="preserve">'animation et la concertation dans le domaine de la gestion et de la protection de la ressource en eau et des milieux aquatiques </w:t>
      </w:r>
      <w:r w:rsidRPr="00B32C51">
        <w:rPr>
          <w:rFonts w:ascii="Calibri" w:hAnsi="Calibri" w:cs="Calibri"/>
          <w:bCs/>
        </w:rPr>
        <w:t>(item</w:t>
      </w:r>
      <w:r w:rsidR="005401DF">
        <w:rPr>
          <w:rFonts w:ascii="Calibri" w:hAnsi="Calibri" w:cs="Calibri"/>
          <w:bCs/>
        </w:rPr>
        <w:t>s</w:t>
      </w:r>
      <w:r w:rsidRPr="00B32C51">
        <w:rPr>
          <w:rFonts w:ascii="Calibri" w:hAnsi="Calibri" w:cs="Calibri"/>
          <w:bCs/>
        </w:rPr>
        <w:t xml:space="preserve"> </w:t>
      </w:r>
      <w:r w:rsidR="005401DF">
        <w:rPr>
          <w:rFonts w:ascii="Calibri" w:hAnsi="Calibri" w:cs="Calibri"/>
          <w:bCs/>
        </w:rPr>
        <w:t>6</w:t>
      </w:r>
      <w:r w:rsidRPr="00B32C51">
        <w:rPr>
          <w:rFonts w:ascii="Calibri" w:hAnsi="Calibri" w:cs="Calibri"/>
          <w:bCs/>
        </w:rPr>
        <w:t>°</w:t>
      </w:r>
      <w:r w:rsidR="005401DF">
        <w:rPr>
          <w:rFonts w:ascii="Calibri" w:hAnsi="Calibri" w:cs="Calibri"/>
          <w:bCs/>
        </w:rPr>
        <w:t>, 7° et 12°</w:t>
      </w:r>
      <w:r w:rsidRPr="00B32C51">
        <w:rPr>
          <w:rFonts w:ascii="Calibri" w:hAnsi="Calibri" w:cs="Calibri"/>
          <w:bCs/>
        </w:rPr>
        <w:t xml:space="preserve">). </w:t>
      </w:r>
    </w:p>
    <w:p w14:paraId="052ECDD3" w14:textId="23953B0C" w:rsidR="00D71B54" w:rsidRDefault="00D71B54" w:rsidP="00B32C51">
      <w:pPr>
        <w:keepNext/>
        <w:spacing w:after="120"/>
        <w:jc w:val="both"/>
        <w:outlineLvl w:val="2"/>
        <w:rPr>
          <w:rFonts w:ascii="Calibri" w:hAnsi="Calibri" w:cs="Calibri"/>
          <w:bCs/>
        </w:rPr>
      </w:pPr>
      <w:r>
        <w:rPr>
          <w:rFonts w:ascii="Calibri" w:hAnsi="Calibri" w:cs="Calibri"/>
          <w:bCs/>
        </w:rPr>
        <w:t xml:space="preserve">Le SIRRA porte et soutient des démarches agro-environnementales visant à lutter contre les pollutions d’origine agricole avec notamment le portage depuis 2021 du dispositif « Paiements pour Services Environnementaux » (PSE) en partenariat avec 7 collectivités gestionnaires de captages d’eau potable. </w:t>
      </w:r>
      <w:r w:rsidR="00046FF8">
        <w:rPr>
          <w:rFonts w:ascii="Calibri" w:hAnsi="Calibri" w:cs="Calibri"/>
          <w:bCs/>
        </w:rPr>
        <w:t>Sa candidature au 2</w:t>
      </w:r>
      <w:r w:rsidR="00046FF8" w:rsidRPr="00046FF8">
        <w:rPr>
          <w:rFonts w:ascii="Calibri" w:hAnsi="Calibri" w:cs="Calibri"/>
          <w:bCs/>
          <w:vertAlign w:val="superscript"/>
        </w:rPr>
        <w:t>ème</w:t>
      </w:r>
      <w:r w:rsidR="00046FF8">
        <w:rPr>
          <w:rFonts w:ascii="Calibri" w:hAnsi="Calibri" w:cs="Calibri"/>
          <w:bCs/>
        </w:rPr>
        <w:t xml:space="preserve"> appel à manifestation d’intérêt pour le dispositif PSE</w:t>
      </w:r>
      <w:r w:rsidR="00A66FE7">
        <w:rPr>
          <w:rFonts w:ascii="Calibri" w:hAnsi="Calibri" w:cs="Calibri"/>
          <w:bCs/>
        </w:rPr>
        <w:t xml:space="preserve"> </w:t>
      </w:r>
      <w:r w:rsidR="00046FF8">
        <w:rPr>
          <w:rFonts w:ascii="Calibri" w:hAnsi="Calibri" w:cs="Calibri"/>
          <w:bCs/>
        </w:rPr>
        <w:t>2</w:t>
      </w:r>
      <w:r>
        <w:rPr>
          <w:rFonts w:ascii="Calibri" w:hAnsi="Calibri" w:cs="Calibri"/>
          <w:bCs/>
        </w:rPr>
        <w:t xml:space="preserve"> a </w:t>
      </w:r>
      <w:r w:rsidR="00046FF8">
        <w:rPr>
          <w:rFonts w:ascii="Calibri" w:hAnsi="Calibri" w:cs="Calibri"/>
          <w:bCs/>
        </w:rPr>
        <w:t>également été retenu</w:t>
      </w:r>
      <w:r w:rsidR="00DA13CA">
        <w:rPr>
          <w:rFonts w:ascii="Calibri" w:hAnsi="Calibri" w:cs="Calibri"/>
          <w:bCs/>
        </w:rPr>
        <w:t>e</w:t>
      </w:r>
      <w:r w:rsidR="006473FE">
        <w:rPr>
          <w:rFonts w:ascii="Calibri" w:hAnsi="Calibri" w:cs="Calibri"/>
          <w:bCs/>
        </w:rPr>
        <w:t xml:space="preserve"> et la construction du dispositif, qui s’étendra jusqu’à avril 2027, a été engagée.</w:t>
      </w:r>
      <w:r w:rsidR="00046FF8">
        <w:rPr>
          <w:rFonts w:ascii="Calibri" w:hAnsi="Calibri" w:cs="Calibri"/>
          <w:bCs/>
        </w:rPr>
        <w:t xml:space="preserve"> </w:t>
      </w:r>
      <w:r>
        <w:rPr>
          <w:rFonts w:ascii="Calibri" w:hAnsi="Calibri" w:cs="Calibri"/>
          <w:bCs/>
        </w:rPr>
        <w:t xml:space="preserve"> </w:t>
      </w:r>
    </w:p>
    <w:p w14:paraId="1EAC36F7" w14:textId="39601737" w:rsidR="00D71B54" w:rsidRDefault="00740901" w:rsidP="00B32C51">
      <w:pPr>
        <w:keepNext/>
        <w:spacing w:after="120"/>
        <w:jc w:val="both"/>
        <w:outlineLvl w:val="2"/>
        <w:rPr>
          <w:rFonts w:ascii="Calibri" w:hAnsi="Calibri" w:cs="Calibri"/>
          <w:bCs/>
        </w:rPr>
      </w:pPr>
      <w:r>
        <w:rPr>
          <w:rFonts w:ascii="Calibri" w:hAnsi="Calibri" w:cs="Calibri"/>
          <w:bCs/>
        </w:rPr>
        <w:t xml:space="preserve">Le SIRRA </w:t>
      </w:r>
      <w:r w:rsidR="003A1487">
        <w:rPr>
          <w:rFonts w:ascii="Calibri" w:hAnsi="Calibri" w:cs="Calibri"/>
          <w:bCs/>
        </w:rPr>
        <w:t>s’</w:t>
      </w:r>
      <w:r>
        <w:rPr>
          <w:rFonts w:ascii="Calibri" w:hAnsi="Calibri" w:cs="Calibri"/>
          <w:bCs/>
        </w:rPr>
        <w:t xml:space="preserve">est également engagé dans la gestion quantitative de la ressource en eau avec le portage </w:t>
      </w:r>
      <w:r w:rsidR="00701ED5">
        <w:rPr>
          <w:rFonts w:ascii="Calibri" w:hAnsi="Calibri" w:cs="Calibri"/>
          <w:bCs/>
        </w:rPr>
        <w:t>d’un PGRE</w:t>
      </w:r>
      <w:r w:rsidR="00884762">
        <w:rPr>
          <w:rFonts w:ascii="Calibri" w:hAnsi="Calibri" w:cs="Calibri"/>
          <w:bCs/>
        </w:rPr>
        <w:t xml:space="preserve"> sur le bassin des 4 Vallées de 2018 à 2023 et d’un PGRE </w:t>
      </w:r>
      <w:r w:rsidR="00271378">
        <w:rPr>
          <w:rFonts w:ascii="Calibri" w:hAnsi="Calibri" w:cs="Calibri"/>
          <w:bCs/>
        </w:rPr>
        <w:t xml:space="preserve">piloté de 2020 à 2025 par la Commission Locale de l’Eau du SAGE </w:t>
      </w:r>
      <w:r w:rsidR="00884762">
        <w:rPr>
          <w:rFonts w:ascii="Calibri" w:hAnsi="Calibri" w:cs="Calibri"/>
          <w:bCs/>
        </w:rPr>
        <w:t xml:space="preserve">sur le bassin de Bièvre </w:t>
      </w:r>
      <w:proofErr w:type="spellStart"/>
      <w:r w:rsidR="00884762">
        <w:rPr>
          <w:rFonts w:ascii="Calibri" w:hAnsi="Calibri" w:cs="Calibri"/>
          <w:bCs/>
        </w:rPr>
        <w:t>Liers</w:t>
      </w:r>
      <w:proofErr w:type="spellEnd"/>
      <w:r w:rsidR="00884762">
        <w:rPr>
          <w:rFonts w:ascii="Calibri" w:hAnsi="Calibri" w:cs="Calibri"/>
          <w:bCs/>
        </w:rPr>
        <w:t xml:space="preserve"> Valloire. Sur les bassins versant</w:t>
      </w:r>
      <w:r w:rsidR="00A26FA3">
        <w:rPr>
          <w:rFonts w:ascii="Calibri" w:hAnsi="Calibri" w:cs="Calibri"/>
          <w:bCs/>
        </w:rPr>
        <w:t>s</w:t>
      </w:r>
      <w:r w:rsidR="00884762">
        <w:rPr>
          <w:rFonts w:ascii="Calibri" w:hAnsi="Calibri" w:cs="Calibri"/>
          <w:bCs/>
        </w:rPr>
        <w:t xml:space="preserve"> de la Sanne, de la </w:t>
      </w:r>
      <w:proofErr w:type="spellStart"/>
      <w:r w:rsidR="00884762">
        <w:rPr>
          <w:rFonts w:ascii="Calibri" w:hAnsi="Calibri" w:cs="Calibri"/>
          <w:bCs/>
        </w:rPr>
        <w:t>Varèze</w:t>
      </w:r>
      <w:proofErr w:type="spellEnd"/>
      <w:r w:rsidR="00884762">
        <w:rPr>
          <w:rFonts w:ascii="Calibri" w:hAnsi="Calibri" w:cs="Calibri"/>
          <w:bCs/>
        </w:rPr>
        <w:t xml:space="preserve"> et du Saluant, aucune démarche de gestion quantitative n’a</w:t>
      </w:r>
      <w:r w:rsidR="00A26FA3">
        <w:rPr>
          <w:rFonts w:ascii="Calibri" w:hAnsi="Calibri" w:cs="Calibri"/>
          <w:bCs/>
        </w:rPr>
        <w:t xml:space="preserve"> pour l’instant</w:t>
      </w:r>
      <w:r w:rsidR="00884762">
        <w:rPr>
          <w:rFonts w:ascii="Calibri" w:hAnsi="Calibri" w:cs="Calibri"/>
          <w:bCs/>
        </w:rPr>
        <w:t xml:space="preserve"> été mise en place</w:t>
      </w:r>
      <w:r w:rsidR="006473FE">
        <w:rPr>
          <w:rFonts w:ascii="Calibri" w:hAnsi="Calibri" w:cs="Calibri"/>
          <w:bCs/>
        </w:rPr>
        <w:t>.</w:t>
      </w:r>
    </w:p>
    <w:p w14:paraId="2B0E625E" w14:textId="6516A761" w:rsidR="0046730E" w:rsidRPr="004A366A" w:rsidRDefault="007C2267" w:rsidP="00A201BF">
      <w:pPr>
        <w:keepNext/>
        <w:spacing w:after="120"/>
        <w:jc w:val="both"/>
        <w:outlineLvl w:val="2"/>
        <w:rPr>
          <w:rFonts w:ascii="Calibri" w:hAnsi="Calibri" w:cs="Calibri"/>
          <w:bCs/>
        </w:rPr>
      </w:pPr>
      <w:r w:rsidRPr="00A201BF">
        <w:rPr>
          <w:rFonts w:ascii="Calibri" w:hAnsi="Calibri" w:cs="Calibri"/>
          <w:bCs/>
        </w:rPr>
        <w:t>Le</w:t>
      </w:r>
      <w:r w:rsidR="00346151">
        <w:rPr>
          <w:rFonts w:ascii="Calibri" w:hAnsi="Calibri" w:cs="Calibri"/>
          <w:bCs/>
        </w:rPr>
        <w:t>(la)</w:t>
      </w:r>
      <w:r w:rsidRPr="00A201BF">
        <w:rPr>
          <w:rFonts w:ascii="Calibri" w:hAnsi="Calibri" w:cs="Calibri"/>
          <w:bCs/>
        </w:rPr>
        <w:t xml:space="preserve"> </w:t>
      </w:r>
      <w:r w:rsidR="008D384B" w:rsidRPr="00A201BF">
        <w:rPr>
          <w:rFonts w:ascii="Calibri" w:hAnsi="Calibri" w:cs="Calibri"/>
          <w:bCs/>
        </w:rPr>
        <w:t>chargé</w:t>
      </w:r>
      <w:r w:rsidR="00346151">
        <w:rPr>
          <w:rFonts w:ascii="Calibri" w:hAnsi="Calibri" w:cs="Calibri"/>
          <w:bCs/>
        </w:rPr>
        <w:t>(e)</w:t>
      </w:r>
      <w:r w:rsidR="008D384B" w:rsidRPr="00A201BF">
        <w:rPr>
          <w:rFonts w:ascii="Calibri" w:hAnsi="Calibri" w:cs="Calibri"/>
          <w:bCs/>
        </w:rPr>
        <w:t xml:space="preserve"> de mission </w:t>
      </w:r>
      <w:proofErr w:type="spellStart"/>
      <w:r w:rsidR="008D384B" w:rsidRPr="00A201BF">
        <w:rPr>
          <w:rFonts w:ascii="Calibri" w:hAnsi="Calibri" w:cs="Calibri"/>
          <w:bCs/>
        </w:rPr>
        <w:t>agro-environnement</w:t>
      </w:r>
      <w:proofErr w:type="spellEnd"/>
      <w:r w:rsidRPr="00A201BF">
        <w:rPr>
          <w:rFonts w:ascii="Calibri" w:hAnsi="Calibri" w:cs="Calibri"/>
          <w:bCs/>
        </w:rPr>
        <w:t xml:space="preserve"> </w:t>
      </w:r>
      <w:r w:rsidR="000225FE">
        <w:rPr>
          <w:rFonts w:ascii="Calibri" w:hAnsi="Calibri" w:cs="Calibri"/>
          <w:bCs/>
        </w:rPr>
        <w:t xml:space="preserve">et gestion quantitative </w:t>
      </w:r>
      <w:r w:rsidR="00346151">
        <w:rPr>
          <w:rFonts w:ascii="Calibri" w:hAnsi="Calibri" w:cs="Calibri"/>
          <w:bCs/>
        </w:rPr>
        <w:t xml:space="preserve">exercera ses fonctions </w:t>
      </w:r>
      <w:r w:rsidRPr="00A201BF">
        <w:rPr>
          <w:rFonts w:ascii="Calibri" w:hAnsi="Calibri" w:cs="Calibri"/>
          <w:bCs/>
        </w:rPr>
        <w:t>sous la supervision de la responsable du pôle «</w:t>
      </w:r>
      <w:r w:rsidR="0031168D" w:rsidRPr="00A201BF">
        <w:rPr>
          <w:rFonts w:ascii="Calibri" w:hAnsi="Calibri" w:cs="Calibri"/>
          <w:bCs/>
        </w:rPr>
        <w:t xml:space="preserve"> </w:t>
      </w:r>
      <w:r w:rsidR="005A247F">
        <w:rPr>
          <w:rFonts w:ascii="Calibri" w:hAnsi="Calibri" w:cs="Calibri"/>
          <w:bCs/>
        </w:rPr>
        <w:t>G</w:t>
      </w:r>
      <w:r w:rsidR="005A247F" w:rsidRPr="00A201BF">
        <w:rPr>
          <w:rFonts w:ascii="Calibri" w:hAnsi="Calibri" w:cs="Calibri"/>
          <w:bCs/>
        </w:rPr>
        <w:t xml:space="preserve">estion </w:t>
      </w:r>
      <w:r w:rsidRPr="00A201BF">
        <w:rPr>
          <w:rFonts w:ascii="Calibri" w:hAnsi="Calibri" w:cs="Calibri"/>
          <w:bCs/>
        </w:rPr>
        <w:t>de la ressource en eau »</w:t>
      </w:r>
      <w:r w:rsidR="008D384B" w:rsidRPr="00A201BF">
        <w:rPr>
          <w:rFonts w:ascii="Calibri" w:hAnsi="Calibri" w:cs="Calibri"/>
          <w:bCs/>
        </w:rPr>
        <w:t>.</w:t>
      </w:r>
    </w:p>
    <w:p w14:paraId="1D2176FD" w14:textId="39D3B861" w:rsidR="00226C3D" w:rsidRDefault="00224176" w:rsidP="003B7B50">
      <w:pPr>
        <w:widowControl w:val="0"/>
        <w:spacing w:before="240" w:after="120" w:line="240" w:lineRule="auto"/>
        <w:jc w:val="both"/>
        <w:rPr>
          <w:rFonts w:eastAsia="Times New Roman" w:cstheme="minorHAnsi"/>
          <w:b/>
          <w:bCs/>
          <w:color w:val="000000"/>
          <w:kern w:val="28"/>
          <w:lang w:eastAsia="fr-FR"/>
          <w14:cntxtAlts/>
        </w:rPr>
      </w:pPr>
      <w:proofErr w:type="gramStart"/>
      <w:r>
        <w:rPr>
          <w:rFonts w:eastAsia="Times New Roman" w:cstheme="minorHAnsi"/>
          <w:b/>
          <w:bCs/>
          <w:color w:val="000000"/>
          <w:kern w:val="28"/>
          <w:lang w:eastAsia="fr-FR"/>
          <w14:cntxtAlts/>
        </w:rPr>
        <w:t>MISSIONS:</w:t>
      </w:r>
      <w:proofErr w:type="gramEnd"/>
    </w:p>
    <w:p w14:paraId="7E0B0831" w14:textId="4BD6DA9D" w:rsidR="00A87FF1" w:rsidRPr="00A87FF1" w:rsidRDefault="00B30BC7" w:rsidP="00A87FF1">
      <w:pPr>
        <w:pStyle w:val="Listepuces"/>
        <w:spacing w:before="120" w:after="120"/>
        <w:ind w:left="284"/>
        <w:jc w:val="both"/>
        <w:rPr>
          <w:rFonts w:ascii="Calibri" w:eastAsiaTheme="minorHAnsi" w:hAnsi="Calibri" w:cs="Calibri"/>
          <w:b/>
          <w:bCs/>
          <w:sz w:val="22"/>
          <w:szCs w:val="22"/>
        </w:rPr>
      </w:pPr>
      <w:r>
        <w:rPr>
          <w:rFonts w:ascii="Calibri" w:eastAsiaTheme="minorHAnsi" w:hAnsi="Calibri" w:cs="Calibri"/>
          <w:b/>
          <w:bCs/>
          <w:sz w:val="22"/>
          <w:szCs w:val="22"/>
        </w:rPr>
        <w:t xml:space="preserve">Poursuivre la </w:t>
      </w:r>
      <w:r w:rsidR="007B778A">
        <w:rPr>
          <w:rFonts w:ascii="Calibri" w:eastAsiaTheme="minorHAnsi" w:hAnsi="Calibri" w:cs="Calibri"/>
          <w:b/>
          <w:bCs/>
          <w:sz w:val="22"/>
          <w:szCs w:val="22"/>
        </w:rPr>
        <w:t>construction du</w:t>
      </w:r>
      <w:r w:rsidR="00A87FF1">
        <w:rPr>
          <w:rFonts w:ascii="Calibri" w:eastAsiaTheme="minorHAnsi" w:hAnsi="Calibri" w:cs="Calibri"/>
          <w:b/>
          <w:bCs/>
          <w:sz w:val="22"/>
          <w:szCs w:val="22"/>
        </w:rPr>
        <w:t xml:space="preserve"> </w:t>
      </w:r>
      <w:r w:rsidR="00A87FF1" w:rsidRPr="00A87FF1">
        <w:rPr>
          <w:rFonts w:ascii="Calibri" w:eastAsiaTheme="minorHAnsi" w:hAnsi="Calibri" w:cs="Calibri"/>
          <w:b/>
          <w:bCs/>
          <w:sz w:val="22"/>
          <w:szCs w:val="22"/>
        </w:rPr>
        <w:t xml:space="preserve">dispositif des Paiements pour Services Environnementaux n°2 (PSE 2) </w:t>
      </w:r>
      <w:r w:rsidR="007B778A">
        <w:rPr>
          <w:rFonts w:ascii="Calibri" w:eastAsiaTheme="minorHAnsi" w:hAnsi="Calibri" w:cs="Calibri"/>
          <w:b/>
          <w:bCs/>
          <w:sz w:val="22"/>
          <w:szCs w:val="22"/>
        </w:rPr>
        <w:t>(0,5 ETP)</w:t>
      </w:r>
    </w:p>
    <w:p w14:paraId="3CCCDBC2" w14:textId="0C8D931A" w:rsidR="00A55CA0" w:rsidRDefault="00A55CA0" w:rsidP="00A87FF1">
      <w:pPr>
        <w:numPr>
          <w:ilvl w:val="0"/>
          <w:numId w:val="31"/>
        </w:numPr>
        <w:spacing w:after="0" w:line="273" w:lineRule="auto"/>
        <w:contextualSpacing/>
        <w:jc w:val="both"/>
        <w:textAlignment w:val="center"/>
        <w:rPr>
          <w:rFonts w:eastAsia="Times New Roman" w:cstheme="minorHAnsi"/>
          <w:lang w:eastAsia="fr-FR"/>
        </w:rPr>
      </w:pPr>
      <w:r>
        <w:rPr>
          <w:rFonts w:eastAsia="Times New Roman" w:cstheme="minorHAnsi"/>
          <w:lang w:eastAsia="fr-FR"/>
        </w:rPr>
        <w:t xml:space="preserve">Installer la gouvernance du projet : créer et animer un comité de pilotage, organiser </w:t>
      </w:r>
      <w:r w:rsidR="00421AA2">
        <w:rPr>
          <w:rFonts w:eastAsia="Times New Roman" w:cstheme="minorHAnsi"/>
          <w:lang w:eastAsia="fr-FR"/>
        </w:rPr>
        <w:t xml:space="preserve">et animer </w:t>
      </w:r>
      <w:r w:rsidR="001708A9">
        <w:rPr>
          <w:rFonts w:eastAsia="Times New Roman" w:cstheme="minorHAnsi"/>
          <w:lang w:eastAsia="fr-FR"/>
        </w:rPr>
        <w:t xml:space="preserve">les </w:t>
      </w:r>
      <w:r>
        <w:rPr>
          <w:rFonts w:eastAsia="Times New Roman" w:cstheme="minorHAnsi"/>
          <w:lang w:eastAsia="fr-FR"/>
        </w:rPr>
        <w:t>réunions de travail…</w:t>
      </w:r>
    </w:p>
    <w:p w14:paraId="08462FBF" w14:textId="075EC1B8" w:rsidR="00A87FF1" w:rsidRPr="000225FE" w:rsidRDefault="00A87FF1" w:rsidP="00A87FF1">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Assurer le suivi technique, administratif et financier des études et prestations nécessaires</w:t>
      </w:r>
      <w:r w:rsidR="00A55CA0">
        <w:rPr>
          <w:rFonts w:eastAsia="Times New Roman" w:cstheme="minorHAnsi"/>
          <w:lang w:eastAsia="fr-FR"/>
        </w:rPr>
        <w:t xml:space="preserve"> à la construction du dispositif</w:t>
      </w:r>
    </w:p>
    <w:p w14:paraId="07A27441" w14:textId="0DC59F42" w:rsidR="00A87FF1" w:rsidRDefault="00A87FF1" w:rsidP="00A87FF1">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Coordonner le recensement et la priorisation des exploitations potentiellement intéressées</w:t>
      </w:r>
    </w:p>
    <w:p w14:paraId="717B5534" w14:textId="4A896AFE" w:rsidR="00A55CA0" w:rsidRPr="000225FE" w:rsidRDefault="00A55CA0" w:rsidP="00A87FF1">
      <w:pPr>
        <w:numPr>
          <w:ilvl w:val="0"/>
          <w:numId w:val="31"/>
        </w:numPr>
        <w:spacing w:after="0" w:line="273" w:lineRule="auto"/>
        <w:contextualSpacing/>
        <w:jc w:val="both"/>
        <w:textAlignment w:val="center"/>
        <w:rPr>
          <w:rFonts w:eastAsia="Times New Roman" w:cstheme="minorHAnsi"/>
          <w:lang w:eastAsia="fr-FR"/>
        </w:rPr>
      </w:pPr>
      <w:r>
        <w:rPr>
          <w:rFonts w:eastAsia="Times New Roman" w:cstheme="minorHAnsi"/>
          <w:lang w:eastAsia="fr-FR"/>
        </w:rPr>
        <w:t xml:space="preserve">Suivre le </w:t>
      </w:r>
      <w:r w:rsidR="006F4759">
        <w:rPr>
          <w:rFonts w:eastAsia="Times New Roman" w:cstheme="minorHAnsi"/>
          <w:lang w:eastAsia="fr-FR"/>
        </w:rPr>
        <w:t>montage administratif et financier</w:t>
      </w:r>
      <w:r w:rsidR="00E22475">
        <w:rPr>
          <w:rFonts w:eastAsia="Times New Roman" w:cstheme="minorHAnsi"/>
          <w:lang w:eastAsia="fr-FR"/>
        </w:rPr>
        <w:t xml:space="preserve"> avec l’Agence de l’eau</w:t>
      </w:r>
      <w:r w:rsidR="00B30BC7">
        <w:rPr>
          <w:rFonts w:eastAsia="Times New Roman" w:cstheme="minorHAnsi"/>
          <w:lang w:eastAsia="fr-FR"/>
        </w:rPr>
        <w:t xml:space="preserve">, </w:t>
      </w:r>
      <w:r w:rsidR="00E22475">
        <w:rPr>
          <w:rFonts w:eastAsia="Times New Roman" w:cstheme="minorHAnsi"/>
          <w:lang w:eastAsia="fr-FR"/>
        </w:rPr>
        <w:t xml:space="preserve">et les éventuels </w:t>
      </w:r>
      <w:proofErr w:type="spellStart"/>
      <w:r w:rsidR="00E22475">
        <w:rPr>
          <w:rFonts w:eastAsia="Times New Roman" w:cstheme="minorHAnsi"/>
          <w:lang w:eastAsia="fr-FR"/>
        </w:rPr>
        <w:t>co</w:t>
      </w:r>
      <w:r w:rsidR="00A8423D">
        <w:rPr>
          <w:rFonts w:eastAsia="Times New Roman" w:cstheme="minorHAnsi"/>
          <w:lang w:eastAsia="fr-FR"/>
        </w:rPr>
        <w:t>-financeurs</w:t>
      </w:r>
      <w:proofErr w:type="spellEnd"/>
      <w:r w:rsidR="00A8423D">
        <w:rPr>
          <w:rFonts w:eastAsia="Times New Roman" w:cstheme="minorHAnsi"/>
          <w:lang w:eastAsia="fr-FR"/>
        </w:rPr>
        <w:t xml:space="preserve"> </w:t>
      </w:r>
      <w:r w:rsidR="00E22475">
        <w:rPr>
          <w:rFonts w:eastAsia="Times New Roman" w:cstheme="minorHAnsi"/>
          <w:lang w:eastAsia="fr-FR"/>
        </w:rPr>
        <w:t>qui seront à rechercher</w:t>
      </w:r>
    </w:p>
    <w:p w14:paraId="3F3D1B67" w14:textId="13F85051" w:rsidR="00A87FF1" w:rsidRDefault="00A87FF1" w:rsidP="00A87FF1">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 xml:space="preserve">Rédiger </w:t>
      </w:r>
      <w:r w:rsidR="00586764">
        <w:rPr>
          <w:rFonts w:eastAsia="Times New Roman" w:cstheme="minorHAnsi"/>
          <w:lang w:eastAsia="fr-FR"/>
        </w:rPr>
        <w:t>et déposer le dossier PSE 2 auprès de l’Agence de l’eau</w:t>
      </w:r>
    </w:p>
    <w:p w14:paraId="0F0A341B" w14:textId="1179EC0A" w:rsidR="00586764" w:rsidRPr="000225FE" w:rsidRDefault="00586764" w:rsidP="00A87FF1">
      <w:pPr>
        <w:numPr>
          <w:ilvl w:val="0"/>
          <w:numId w:val="31"/>
        </w:numPr>
        <w:spacing w:after="0" w:line="273" w:lineRule="auto"/>
        <w:contextualSpacing/>
        <w:jc w:val="both"/>
        <w:textAlignment w:val="center"/>
        <w:rPr>
          <w:rFonts w:eastAsia="Times New Roman" w:cstheme="minorHAnsi"/>
          <w:lang w:eastAsia="fr-FR"/>
        </w:rPr>
      </w:pPr>
      <w:r>
        <w:rPr>
          <w:rFonts w:eastAsia="Times New Roman" w:cstheme="minorHAnsi"/>
          <w:lang w:eastAsia="fr-FR"/>
        </w:rPr>
        <w:t>Si le dossier PSE2 est sélectionné, gérer la contractualisation avec les exploitations agricoles</w:t>
      </w:r>
      <w:r w:rsidR="001708A9">
        <w:rPr>
          <w:rFonts w:eastAsia="Times New Roman" w:cstheme="minorHAnsi"/>
          <w:lang w:eastAsia="fr-FR"/>
        </w:rPr>
        <w:t xml:space="preserve"> et initier le dépôt de demande d’aide</w:t>
      </w:r>
    </w:p>
    <w:p w14:paraId="0A750D1D" w14:textId="77777777" w:rsidR="00EC0961" w:rsidRPr="000C3E51" w:rsidRDefault="00EC0961" w:rsidP="00EC0961">
      <w:pPr>
        <w:spacing w:after="0" w:line="273" w:lineRule="auto"/>
        <w:ind w:left="360"/>
        <w:contextualSpacing/>
        <w:jc w:val="both"/>
        <w:textAlignment w:val="center"/>
        <w:rPr>
          <w:rFonts w:ascii="Century Gothic" w:eastAsia="Times New Roman" w:hAnsi="Century Gothic" w:cs="Times New Roman"/>
          <w:sz w:val="20"/>
          <w:szCs w:val="20"/>
          <w:lang w:eastAsia="fr-FR"/>
        </w:rPr>
      </w:pPr>
    </w:p>
    <w:p w14:paraId="05B50F06" w14:textId="5732BB9F" w:rsidR="00BD1B49" w:rsidRPr="00083546" w:rsidRDefault="00EC0961" w:rsidP="00AA3D30">
      <w:pPr>
        <w:pStyle w:val="Listepuces"/>
        <w:spacing w:before="120" w:after="120"/>
        <w:ind w:left="284"/>
        <w:jc w:val="both"/>
        <w:rPr>
          <w:rFonts w:ascii="Calibri" w:eastAsiaTheme="minorHAnsi" w:hAnsi="Calibri" w:cs="Calibri"/>
          <w:b/>
          <w:bCs/>
          <w:sz w:val="22"/>
          <w:szCs w:val="22"/>
        </w:rPr>
      </w:pPr>
      <w:r>
        <w:rPr>
          <w:rFonts w:ascii="Calibri" w:eastAsiaTheme="minorHAnsi" w:hAnsi="Calibri" w:cs="Calibri"/>
          <w:b/>
          <w:bCs/>
          <w:sz w:val="22"/>
          <w:szCs w:val="22"/>
        </w:rPr>
        <w:lastRenderedPageBreak/>
        <w:t>Réaliser le bilan</w:t>
      </w:r>
      <w:r w:rsidR="00271B1E">
        <w:rPr>
          <w:rFonts w:ascii="Calibri" w:eastAsiaTheme="minorHAnsi" w:hAnsi="Calibri" w:cs="Calibri"/>
          <w:b/>
          <w:bCs/>
          <w:sz w:val="22"/>
          <w:szCs w:val="22"/>
        </w:rPr>
        <w:t>/évaluation</w:t>
      </w:r>
      <w:r>
        <w:rPr>
          <w:rFonts w:ascii="Calibri" w:eastAsiaTheme="minorHAnsi" w:hAnsi="Calibri" w:cs="Calibri"/>
          <w:b/>
          <w:bCs/>
          <w:sz w:val="22"/>
          <w:szCs w:val="22"/>
        </w:rPr>
        <w:t xml:space="preserve"> du Plan de Gestion de la Ressource en Eau de Bièvre </w:t>
      </w:r>
      <w:proofErr w:type="spellStart"/>
      <w:r>
        <w:rPr>
          <w:rFonts w:ascii="Calibri" w:eastAsiaTheme="minorHAnsi" w:hAnsi="Calibri" w:cs="Calibri"/>
          <w:b/>
          <w:bCs/>
          <w:sz w:val="22"/>
          <w:szCs w:val="22"/>
        </w:rPr>
        <w:t>Liers</w:t>
      </w:r>
      <w:proofErr w:type="spellEnd"/>
      <w:r>
        <w:rPr>
          <w:rFonts w:ascii="Calibri" w:eastAsiaTheme="minorHAnsi" w:hAnsi="Calibri" w:cs="Calibri"/>
          <w:b/>
          <w:bCs/>
          <w:sz w:val="22"/>
          <w:szCs w:val="22"/>
        </w:rPr>
        <w:t xml:space="preserve"> Valloire</w:t>
      </w:r>
      <w:r w:rsidR="00102D68">
        <w:rPr>
          <w:rFonts w:ascii="Calibri" w:eastAsiaTheme="minorHAnsi" w:hAnsi="Calibri" w:cs="Calibri"/>
          <w:b/>
          <w:bCs/>
          <w:sz w:val="22"/>
          <w:szCs w:val="22"/>
        </w:rPr>
        <w:t xml:space="preserve"> (0,2 ETP)</w:t>
      </w:r>
    </w:p>
    <w:p w14:paraId="1EAB3F35" w14:textId="0F899C28" w:rsidR="0041580F" w:rsidRPr="000225FE" w:rsidRDefault="0041580F" w:rsidP="000B3BBE">
      <w:pPr>
        <w:numPr>
          <w:ilvl w:val="0"/>
          <w:numId w:val="31"/>
        </w:numPr>
        <w:spacing w:after="0" w:line="273" w:lineRule="auto"/>
        <w:contextualSpacing/>
        <w:jc w:val="both"/>
        <w:textAlignment w:val="center"/>
        <w:rPr>
          <w:rFonts w:eastAsia="Times New Roman" w:cstheme="minorHAnsi"/>
          <w:lang w:eastAsia="fr-FR"/>
        </w:rPr>
      </w:pPr>
      <w:r w:rsidRPr="0041580F">
        <w:rPr>
          <w:rFonts w:eastAsia="Times New Roman" w:cstheme="minorHAnsi"/>
          <w:lang w:eastAsia="fr-FR"/>
        </w:rPr>
        <w:t>Rencontrer et/ou contacter les acteurs du territoire pour</w:t>
      </w:r>
      <w:r w:rsidR="004F48EF">
        <w:rPr>
          <w:rFonts w:eastAsia="Times New Roman" w:cstheme="minorHAnsi"/>
          <w:lang w:eastAsia="fr-FR"/>
        </w:rPr>
        <w:t xml:space="preserve"> compléter et finaliser le suivi de l’état d’avancement des actions engagées dans le cadre du PGRE qui a fait l’objet de suivis annuels et d’un bilan à mi-parcours</w:t>
      </w:r>
    </w:p>
    <w:p w14:paraId="33B7FF01" w14:textId="7283C04E" w:rsidR="0041580F" w:rsidRPr="000225FE" w:rsidRDefault="00036BD5" w:rsidP="000B3BBE">
      <w:pPr>
        <w:numPr>
          <w:ilvl w:val="0"/>
          <w:numId w:val="31"/>
        </w:numPr>
        <w:spacing w:after="0" w:line="273" w:lineRule="auto"/>
        <w:contextualSpacing/>
        <w:jc w:val="both"/>
        <w:textAlignment w:val="center"/>
        <w:rPr>
          <w:rFonts w:eastAsia="Times New Roman" w:cstheme="minorHAnsi"/>
          <w:lang w:eastAsia="fr-FR"/>
        </w:rPr>
      </w:pPr>
      <w:r>
        <w:rPr>
          <w:rFonts w:eastAsia="Times New Roman" w:cstheme="minorHAnsi"/>
          <w:lang w:eastAsia="fr-FR"/>
        </w:rPr>
        <w:t>Rédiger</w:t>
      </w:r>
      <w:r w:rsidRPr="000225FE">
        <w:rPr>
          <w:rFonts w:eastAsia="Times New Roman" w:cstheme="minorHAnsi"/>
          <w:lang w:eastAsia="fr-FR"/>
        </w:rPr>
        <w:t xml:space="preserve"> </w:t>
      </w:r>
      <w:r w:rsidR="0041580F" w:rsidRPr="0041580F">
        <w:rPr>
          <w:rFonts w:eastAsia="Times New Roman" w:cstheme="minorHAnsi"/>
          <w:lang w:eastAsia="fr-FR"/>
        </w:rPr>
        <w:t xml:space="preserve">le bilan </w:t>
      </w:r>
      <w:r w:rsidR="004638FF" w:rsidRPr="000225FE">
        <w:rPr>
          <w:rFonts w:eastAsia="Times New Roman" w:cstheme="minorHAnsi"/>
          <w:lang w:eastAsia="fr-FR"/>
        </w:rPr>
        <w:t>technique et financier</w:t>
      </w:r>
      <w:r>
        <w:rPr>
          <w:rFonts w:eastAsia="Times New Roman" w:cstheme="minorHAnsi"/>
          <w:lang w:eastAsia="fr-FR"/>
        </w:rPr>
        <w:t xml:space="preserve"> en complétant les indicateurs</w:t>
      </w:r>
      <w:r w:rsidR="004638FF" w:rsidRPr="000225FE">
        <w:rPr>
          <w:rFonts w:eastAsia="Times New Roman" w:cstheme="minorHAnsi"/>
          <w:lang w:eastAsia="fr-FR"/>
        </w:rPr>
        <w:t xml:space="preserve"> </w:t>
      </w:r>
      <w:r w:rsidR="0043336B">
        <w:rPr>
          <w:rFonts w:eastAsia="Times New Roman" w:cstheme="minorHAnsi"/>
          <w:lang w:eastAsia="fr-FR"/>
        </w:rPr>
        <w:t>(</w:t>
      </w:r>
      <w:r w:rsidR="0041580F" w:rsidRPr="000225FE">
        <w:rPr>
          <w:rFonts w:eastAsia="Times New Roman" w:cstheme="minorHAnsi"/>
          <w:lang w:eastAsia="fr-FR"/>
        </w:rPr>
        <w:t>actions réalisées</w:t>
      </w:r>
      <w:r w:rsidR="0043336B">
        <w:rPr>
          <w:rFonts w:eastAsia="Times New Roman" w:cstheme="minorHAnsi"/>
          <w:lang w:eastAsia="fr-FR"/>
        </w:rPr>
        <w:t>, évolution des volumes prélevés et de la ressource en eau…)</w:t>
      </w:r>
      <w:r>
        <w:rPr>
          <w:rFonts w:eastAsia="Times New Roman" w:cstheme="minorHAnsi"/>
          <w:lang w:eastAsia="fr-FR"/>
        </w:rPr>
        <w:t>,</w:t>
      </w:r>
      <w:r w:rsidR="0043336B">
        <w:rPr>
          <w:rFonts w:eastAsia="Times New Roman" w:cstheme="minorHAnsi"/>
          <w:lang w:eastAsia="fr-FR"/>
        </w:rPr>
        <w:t xml:space="preserve"> e</w:t>
      </w:r>
      <w:r>
        <w:rPr>
          <w:rFonts w:eastAsia="Times New Roman" w:cstheme="minorHAnsi"/>
          <w:lang w:eastAsia="fr-FR"/>
        </w:rPr>
        <w:t>n</w:t>
      </w:r>
      <w:r w:rsidR="0043336B">
        <w:rPr>
          <w:rFonts w:eastAsia="Times New Roman" w:cstheme="minorHAnsi"/>
          <w:lang w:eastAsia="fr-FR"/>
        </w:rPr>
        <w:t xml:space="preserve"> évalu</w:t>
      </w:r>
      <w:r>
        <w:rPr>
          <w:rFonts w:eastAsia="Times New Roman" w:cstheme="minorHAnsi"/>
          <w:lang w:eastAsia="fr-FR"/>
        </w:rPr>
        <w:t>ant</w:t>
      </w:r>
      <w:r w:rsidR="0043336B">
        <w:rPr>
          <w:rFonts w:eastAsia="Times New Roman" w:cstheme="minorHAnsi"/>
          <w:lang w:eastAsia="fr-FR"/>
        </w:rPr>
        <w:t xml:space="preserve"> le respect des objectifs fixés (</w:t>
      </w:r>
      <w:r w:rsidR="00421AA2">
        <w:rPr>
          <w:rFonts w:eastAsia="Times New Roman" w:cstheme="minorHAnsi"/>
          <w:lang w:eastAsia="fr-FR"/>
        </w:rPr>
        <w:t xml:space="preserve">respect des </w:t>
      </w:r>
      <w:r w:rsidR="0043336B">
        <w:rPr>
          <w:rFonts w:eastAsia="Times New Roman" w:cstheme="minorHAnsi"/>
          <w:lang w:eastAsia="fr-FR"/>
        </w:rPr>
        <w:t>volumes prélevables, indicateurs de bon état de la ressource en eau …)</w:t>
      </w:r>
      <w:r w:rsidR="000B3BBE" w:rsidRPr="000225FE">
        <w:rPr>
          <w:rFonts w:eastAsia="Times New Roman" w:cstheme="minorHAnsi"/>
          <w:lang w:eastAsia="fr-FR"/>
        </w:rPr>
        <w:t xml:space="preserve"> </w:t>
      </w:r>
      <w:r>
        <w:rPr>
          <w:rFonts w:eastAsia="Times New Roman" w:cstheme="minorHAnsi"/>
          <w:lang w:eastAsia="fr-FR"/>
        </w:rPr>
        <w:t xml:space="preserve">et en identifiant </w:t>
      </w:r>
      <w:r w:rsidRPr="0041580F">
        <w:rPr>
          <w:rFonts w:eastAsia="Times New Roman" w:cstheme="minorHAnsi"/>
          <w:lang w:eastAsia="fr-FR"/>
        </w:rPr>
        <w:t xml:space="preserve">les freins à la mise en </w:t>
      </w:r>
      <w:r w:rsidRPr="000225FE">
        <w:rPr>
          <w:rFonts w:eastAsia="Times New Roman" w:cstheme="minorHAnsi"/>
          <w:lang w:eastAsia="fr-FR"/>
        </w:rPr>
        <w:t>œuvre</w:t>
      </w:r>
      <w:r w:rsidRPr="0041580F">
        <w:rPr>
          <w:rFonts w:eastAsia="Times New Roman" w:cstheme="minorHAnsi"/>
          <w:lang w:eastAsia="fr-FR"/>
        </w:rPr>
        <w:t xml:space="preserve"> des fiches-actions le cas échéant</w:t>
      </w:r>
      <w:r>
        <w:rPr>
          <w:rFonts w:eastAsia="Times New Roman" w:cstheme="minorHAnsi"/>
          <w:lang w:eastAsia="fr-FR"/>
        </w:rPr>
        <w:t>,</w:t>
      </w:r>
    </w:p>
    <w:p w14:paraId="24DE2FE3" w14:textId="43756825" w:rsidR="00735ACD" w:rsidRPr="000225FE" w:rsidRDefault="0043336B" w:rsidP="000B3BBE">
      <w:pPr>
        <w:numPr>
          <w:ilvl w:val="0"/>
          <w:numId w:val="31"/>
        </w:numPr>
        <w:spacing w:after="0" w:line="273" w:lineRule="auto"/>
        <w:contextualSpacing/>
        <w:jc w:val="both"/>
        <w:textAlignment w:val="center"/>
        <w:rPr>
          <w:rFonts w:eastAsia="Times New Roman" w:cstheme="minorHAnsi"/>
          <w:lang w:eastAsia="fr-FR"/>
        </w:rPr>
      </w:pPr>
      <w:r>
        <w:rPr>
          <w:rFonts w:eastAsia="Times New Roman" w:cstheme="minorHAnsi"/>
          <w:lang w:eastAsia="fr-FR"/>
        </w:rPr>
        <w:t>E</w:t>
      </w:r>
      <w:r w:rsidR="00574F84" w:rsidRPr="000225FE">
        <w:rPr>
          <w:rFonts w:eastAsia="Times New Roman" w:cstheme="minorHAnsi"/>
          <w:lang w:eastAsia="fr-FR"/>
        </w:rPr>
        <w:t xml:space="preserve">valuer si les actions réalisées </w:t>
      </w:r>
      <w:r w:rsidR="001C40F5" w:rsidRPr="000225FE">
        <w:rPr>
          <w:rFonts w:eastAsia="Times New Roman" w:cstheme="minorHAnsi"/>
          <w:lang w:eastAsia="fr-FR"/>
        </w:rPr>
        <w:t>ont été</w:t>
      </w:r>
      <w:r w:rsidR="00574F84" w:rsidRPr="000225FE">
        <w:rPr>
          <w:rFonts w:eastAsia="Times New Roman" w:cstheme="minorHAnsi"/>
          <w:lang w:eastAsia="fr-FR"/>
        </w:rPr>
        <w:t xml:space="preserve"> suffisantes au maintien de l’équilibre quantitatif ou si l’effort est à poursuivre</w:t>
      </w:r>
      <w:r w:rsidR="00036BD5">
        <w:rPr>
          <w:rFonts w:eastAsia="Times New Roman" w:cstheme="minorHAnsi"/>
          <w:lang w:eastAsia="fr-FR"/>
        </w:rPr>
        <w:t>,</w:t>
      </w:r>
    </w:p>
    <w:p w14:paraId="169EFE4E" w14:textId="04CFC5A5" w:rsidR="001C40F5" w:rsidRPr="000225FE" w:rsidRDefault="001C40F5" w:rsidP="000B3BBE">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Organiser</w:t>
      </w:r>
      <w:r w:rsidR="00421AA2">
        <w:rPr>
          <w:rFonts w:eastAsia="Times New Roman" w:cstheme="minorHAnsi"/>
          <w:lang w:eastAsia="fr-FR"/>
        </w:rPr>
        <w:t xml:space="preserve"> et animer</w:t>
      </w:r>
      <w:r w:rsidRPr="000225FE">
        <w:rPr>
          <w:rFonts w:eastAsia="Times New Roman" w:cstheme="minorHAnsi"/>
          <w:lang w:eastAsia="fr-FR"/>
        </w:rPr>
        <w:t xml:space="preserve"> les réunions nécessaires à la réalisation du bilan/évaluation du PGRE</w:t>
      </w:r>
      <w:r w:rsidR="00036BD5">
        <w:rPr>
          <w:rFonts w:eastAsia="Times New Roman" w:cstheme="minorHAnsi"/>
          <w:lang w:eastAsia="fr-FR"/>
        </w:rPr>
        <w:t>,</w:t>
      </w:r>
    </w:p>
    <w:p w14:paraId="6A107A63" w14:textId="4491B44E" w:rsidR="008D0716" w:rsidRPr="000225FE" w:rsidRDefault="008D0716" w:rsidP="000B3BBE">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 xml:space="preserve">Suite à la réalisation du bilan/évaluation et si validation par la CLE d’engager un </w:t>
      </w:r>
      <w:r w:rsidR="00421AA2">
        <w:rPr>
          <w:rFonts w:eastAsia="Times New Roman" w:cstheme="minorHAnsi"/>
          <w:lang w:eastAsia="fr-FR"/>
        </w:rPr>
        <w:t>Projet de Territoire pour la Gestion de l’Eau (PTGE)</w:t>
      </w:r>
      <w:r w:rsidRPr="000225FE">
        <w:rPr>
          <w:rFonts w:eastAsia="Times New Roman" w:cstheme="minorHAnsi"/>
          <w:lang w:eastAsia="fr-FR"/>
        </w:rPr>
        <w:t xml:space="preserve">, engager l’élaboration de la feuille de route </w:t>
      </w:r>
      <w:r w:rsidR="001C40F5" w:rsidRPr="000225FE">
        <w:rPr>
          <w:rFonts w:eastAsia="Times New Roman" w:cstheme="minorHAnsi"/>
          <w:lang w:eastAsia="fr-FR"/>
        </w:rPr>
        <w:t>du futur PTGE</w:t>
      </w:r>
      <w:r w:rsidR="00036BD5">
        <w:rPr>
          <w:rFonts w:eastAsia="Times New Roman" w:cstheme="minorHAnsi"/>
          <w:lang w:eastAsia="fr-FR"/>
        </w:rPr>
        <w:t>.</w:t>
      </w:r>
    </w:p>
    <w:p w14:paraId="1FEDF8EE" w14:textId="4C70E74D" w:rsidR="004524DF" w:rsidRDefault="004524DF" w:rsidP="00574F84">
      <w:pPr>
        <w:pStyle w:val="Paragraphedeliste"/>
        <w:autoSpaceDE w:val="0"/>
        <w:autoSpaceDN w:val="0"/>
        <w:adjustRightInd w:val="0"/>
        <w:spacing w:after="0" w:line="240" w:lineRule="auto"/>
        <w:ind w:left="1080"/>
        <w:rPr>
          <w:rFonts w:ascii="Calibri" w:hAnsi="Calibri" w:cs="Calibri"/>
          <w:color w:val="000000"/>
          <w:sz w:val="24"/>
          <w:szCs w:val="24"/>
        </w:rPr>
      </w:pPr>
    </w:p>
    <w:p w14:paraId="0DB87C57" w14:textId="4821AF3D" w:rsidR="001C40F5" w:rsidRPr="00083546" w:rsidRDefault="00784C13" w:rsidP="001C40F5">
      <w:pPr>
        <w:pStyle w:val="Listepuces"/>
        <w:spacing w:before="120" w:after="120"/>
        <w:ind w:left="284"/>
        <w:jc w:val="both"/>
        <w:rPr>
          <w:rFonts w:ascii="Calibri" w:eastAsiaTheme="minorHAnsi" w:hAnsi="Calibri" w:cs="Calibri"/>
          <w:b/>
          <w:bCs/>
          <w:sz w:val="22"/>
          <w:szCs w:val="22"/>
        </w:rPr>
      </w:pPr>
      <w:r>
        <w:rPr>
          <w:rFonts w:ascii="Calibri" w:eastAsiaTheme="minorHAnsi" w:hAnsi="Calibri" w:cs="Calibri"/>
          <w:b/>
          <w:bCs/>
          <w:sz w:val="22"/>
          <w:szCs w:val="22"/>
        </w:rPr>
        <w:t>Engager une étude de gestion quantitative sur les bassins versant</w:t>
      </w:r>
      <w:r w:rsidR="00561C21">
        <w:rPr>
          <w:rFonts w:ascii="Calibri" w:eastAsiaTheme="minorHAnsi" w:hAnsi="Calibri" w:cs="Calibri"/>
          <w:b/>
          <w:bCs/>
          <w:sz w:val="22"/>
          <w:szCs w:val="22"/>
        </w:rPr>
        <w:t>s</w:t>
      </w:r>
      <w:r>
        <w:rPr>
          <w:rFonts w:ascii="Calibri" w:eastAsiaTheme="minorHAnsi" w:hAnsi="Calibri" w:cs="Calibri"/>
          <w:b/>
          <w:bCs/>
          <w:sz w:val="22"/>
          <w:szCs w:val="22"/>
        </w:rPr>
        <w:t xml:space="preserve"> de la Sanne, </w:t>
      </w:r>
      <w:r w:rsidR="00561C21">
        <w:rPr>
          <w:rFonts w:ascii="Calibri" w:eastAsiaTheme="minorHAnsi" w:hAnsi="Calibri" w:cs="Calibri"/>
          <w:b/>
          <w:bCs/>
          <w:sz w:val="22"/>
          <w:szCs w:val="22"/>
        </w:rPr>
        <w:t xml:space="preserve">de </w:t>
      </w:r>
      <w:r>
        <w:rPr>
          <w:rFonts w:ascii="Calibri" w:eastAsiaTheme="minorHAnsi" w:hAnsi="Calibri" w:cs="Calibri"/>
          <w:b/>
          <w:bCs/>
          <w:sz w:val="22"/>
          <w:szCs w:val="22"/>
        </w:rPr>
        <w:t xml:space="preserve">la </w:t>
      </w:r>
      <w:proofErr w:type="spellStart"/>
      <w:r>
        <w:rPr>
          <w:rFonts w:ascii="Calibri" w:eastAsiaTheme="minorHAnsi" w:hAnsi="Calibri" w:cs="Calibri"/>
          <w:b/>
          <w:bCs/>
          <w:sz w:val="22"/>
          <w:szCs w:val="22"/>
        </w:rPr>
        <w:t>Varèze</w:t>
      </w:r>
      <w:proofErr w:type="spellEnd"/>
      <w:r>
        <w:rPr>
          <w:rFonts w:ascii="Calibri" w:eastAsiaTheme="minorHAnsi" w:hAnsi="Calibri" w:cs="Calibri"/>
          <w:b/>
          <w:bCs/>
          <w:sz w:val="22"/>
          <w:szCs w:val="22"/>
        </w:rPr>
        <w:t xml:space="preserve"> et du Saluant</w:t>
      </w:r>
      <w:r w:rsidR="00102D68">
        <w:rPr>
          <w:rFonts w:ascii="Calibri" w:eastAsiaTheme="minorHAnsi" w:hAnsi="Calibri" w:cs="Calibri"/>
          <w:b/>
          <w:bCs/>
          <w:sz w:val="22"/>
          <w:szCs w:val="22"/>
        </w:rPr>
        <w:t xml:space="preserve"> (0,2 ETP)</w:t>
      </w:r>
    </w:p>
    <w:p w14:paraId="32E9BE63" w14:textId="023AFB28" w:rsidR="00B55E92" w:rsidRPr="000225FE" w:rsidRDefault="00031D3B" w:rsidP="00B55E92">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C</w:t>
      </w:r>
      <w:r w:rsidR="00B55E92" w:rsidRPr="000225FE">
        <w:rPr>
          <w:rFonts w:eastAsia="Times New Roman" w:cstheme="minorHAnsi"/>
          <w:lang w:eastAsia="fr-FR"/>
        </w:rPr>
        <w:t xml:space="preserve">ollecter et analyser les études et les données existantes </w:t>
      </w:r>
      <w:r w:rsidRPr="000225FE">
        <w:rPr>
          <w:rFonts w:eastAsia="Times New Roman" w:cstheme="minorHAnsi"/>
          <w:lang w:eastAsia="fr-FR"/>
        </w:rPr>
        <w:t>utile</w:t>
      </w:r>
      <w:r w:rsidR="001B789F">
        <w:rPr>
          <w:rFonts w:eastAsia="Times New Roman" w:cstheme="minorHAnsi"/>
          <w:lang w:eastAsia="fr-FR"/>
        </w:rPr>
        <w:t>s</w:t>
      </w:r>
      <w:r w:rsidRPr="000225FE">
        <w:rPr>
          <w:rFonts w:eastAsia="Times New Roman" w:cstheme="minorHAnsi"/>
          <w:lang w:eastAsia="fr-FR"/>
        </w:rPr>
        <w:t xml:space="preserve"> pour une étude de gestion quantitative sur les bassins versant</w:t>
      </w:r>
      <w:r w:rsidR="00E45607">
        <w:rPr>
          <w:rFonts w:eastAsia="Times New Roman" w:cstheme="minorHAnsi"/>
          <w:lang w:eastAsia="fr-FR"/>
        </w:rPr>
        <w:t>s</w:t>
      </w:r>
      <w:r w:rsidRPr="000225FE">
        <w:rPr>
          <w:rFonts w:eastAsia="Times New Roman" w:cstheme="minorHAnsi"/>
          <w:lang w:eastAsia="fr-FR"/>
        </w:rPr>
        <w:t xml:space="preserve"> de la Sanne,</w:t>
      </w:r>
      <w:r w:rsidR="00E45607">
        <w:rPr>
          <w:rFonts w:eastAsia="Times New Roman" w:cstheme="minorHAnsi"/>
          <w:lang w:eastAsia="fr-FR"/>
        </w:rPr>
        <w:t xml:space="preserve"> de</w:t>
      </w:r>
      <w:r w:rsidRPr="000225FE">
        <w:rPr>
          <w:rFonts w:eastAsia="Times New Roman" w:cstheme="minorHAnsi"/>
          <w:lang w:eastAsia="fr-FR"/>
        </w:rPr>
        <w:t xml:space="preserve"> la </w:t>
      </w:r>
      <w:proofErr w:type="spellStart"/>
      <w:r w:rsidRPr="000225FE">
        <w:rPr>
          <w:rFonts w:eastAsia="Times New Roman" w:cstheme="minorHAnsi"/>
          <w:lang w:eastAsia="fr-FR"/>
        </w:rPr>
        <w:t>Varèze</w:t>
      </w:r>
      <w:proofErr w:type="spellEnd"/>
      <w:r w:rsidRPr="000225FE">
        <w:rPr>
          <w:rFonts w:eastAsia="Times New Roman" w:cstheme="minorHAnsi"/>
          <w:lang w:eastAsia="fr-FR"/>
        </w:rPr>
        <w:t xml:space="preserve"> et du Saluant</w:t>
      </w:r>
    </w:p>
    <w:p w14:paraId="1676FC88" w14:textId="436C8F7C" w:rsidR="00AB5284" w:rsidRPr="000225FE" w:rsidRDefault="00AB5284" w:rsidP="00AB5284">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Rédiger le cahier des charges de l’étude de gestion quantitative</w:t>
      </w:r>
    </w:p>
    <w:p w14:paraId="1F1935C8" w14:textId="351C7920" w:rsidR="00AB5284" w:rsidRPr="000225FE" w:rsidRDefault="00031D3B" w:rsidP="00AB5284">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Suivre la procédure de consultation des entreprises</w:t>
      </w:r>
    </w:p>
    <w:p w14:paraId="0FE08B75" w14:textId="24BEFD9D" w:rsidR="00031D3B" w:rsidRPr="000225FE" w:rsidRDefault="00031D3B" w:rsidP="00031D3B">
      <w:pPr>
        <w:numPr>
          <w:ilvl w:val="0"/>
          <w:numId w:val="31"/>
        </w:numPr>
        <w:spacing w:after="0" w:line="273" w:lineRule="auto"/>
        <w:contextualSpacing/>
        <w:jc w:val="both"/>
        <w:textAlignment w:val="center"/>
        <w:rPr>
          <w:rFonts w:eastAsia="Times New Roman" w:cstheme="minorHAnsi"/>
          <w:lang w:eastAsia="fr-FR"/>
        </w:rPr>
      </w:pPr>
      <w:r w:rsidRPr="000225FE">
        <w:rPr>
          <w:rFonts w:eastAsia="Times New Roman" w:cstheme="minorHAnsi"/>
          <w:lang w:eastAsia="fr-FR"/>
        </w:rPr>
        <w:t>Organiser</w:t>
      </w:r>
      <w:r w:rsidR="00421AA2">
        <w:rPr>
          <w:rFonts w:eastAsia="Times New Roman" w:cstheme="minorHAnsi"/>
          <w:lang w:eastAsia="fr-FR"/>
        </w:rPr>
        <w:t xml:space="preserve"> et animer</w:t>
      </w:r>
      <w:r w:rsidRPr="000225FE">
        <w:rPr>
          <w:rFonts w:eastAsia="Times New Roman" w:cstheme="minorHAnsi"/>
          <w:lang w:eastAsia="fr-FR"/>
        </w:rPr>
        <w:t xml:space="preserve"> les réunions nécessaires à </w:t>
      </w:r>
      <w:r w:rsidR="00DA318C">
        <w:rPr>
          <w:rFonts w:eastAsia="Times New Roman" w:cstheme="minorHAnsi"/>
          <w:lang w:eastAsia="fr-FR"/>
        </w:rPr>
        <w:t>l’engagement</w:t>
      </w:r>
      <w:r w:rsidRPr="000225FE">
        <w:rPr>
          <w:rFonts w:eastAsia="Times New Roman" w:cstheme="minorHAnsi"/>
          <w:lang w:eastAsia="fr-FR"/>
        </w:rPr>
        <w:t xml:space="preserve"> de l’étude de gestion quantitative</w:t>
      </w:r>
    </w:p>
    <w:p w14:paraId="226659AE" w14:textId="4B8B207B" w:rsidR="00574F84" w:rsidRDefault="00574F84" w:rsidP="00574F84">
      <w:pPr>
        <w:pStyle w:val="Paragraphedeliste"/>
        <w:autoSpaceDE w:val="0"/>
        <w:autoSpaceDN w:val="0"/>
        <w:adjustRightInd w:val="0"/>
        <w:spacing w:after="0" w:line="240" w:lineRule="auto"/>
        <w:ind w:left="1080"/>
        <w:rPr>
          <w:rFonts w:ascii="Calibri" w:hAnsi="Calibri" w:cs="Calibri"/>
          <w:color w:val="000000"/>
          <w:sz w:val="24"/>
          <w:szCs w:val="24"/>
        </w:rPr>
      </w:pPr>
    </w:p>
    <w:p w14:paraId="30E261B9" w14:textId="767DD548" w:rsidR="00111659" w:rsidRPr="0031168D" w:rsidRDefault="00111659" w:rsidP="00C60BD4">
      <w:pPr>
        <w:spacing w:after="0" w:line="240" w:lineRule="auto"/>
        <w:jc w:val="both"/>
        <w:rPr>
          <w:rFonts w:ascii="Calibri" w:hAnsi="Calibri" w:cs="Calibri"/>
          <w:b/>
          <w:bCs/>
        </w:rPr>
      </w:pPr>
      <w:r>
        <w:rPr>
          <w:rFonts w:ascii="Calibri" w:hAnsi="Calibri" w:cs="Calibri"/>
          <w:b/>
          <w:bCs/>
        </w:rPr>
        <w:t>Appuyer le</w:t>
      </w:r>
      <w:r w:rsidR="003475AE">
        <w:rPr>
          <w:rFonts w:ascii="Calibri" w:hAnsi="Calibri" w:cs="Calibri"/>
          <w:b/>
          <w:bCs/>
        </w:rPr>
        <w:t>s</w:t>
      </w:r>
      <w:r>
        <w:rPr>
          <w:rFonts w:ascii="Calibri" w:hAnsi="Calibri" w:cs="Calibri"/>
          <w:b/>
          <w:bCs/>
        </w:rPr>
        <w:t xml:space="preserve"> chargé</w:t>
      </w:r>
      <w:r w:rsidR="003475AE">
        <w:rPr>
          <w:rFonts w:ascii="Calibri" w:hAnsi="Calibri" w:cs="Calibri"/>
          <w:b/>
          <w:bCs/>
        </w:rPr>
        <w:t>(e)s</w:t>
      </w:r>
      <w:r>
        <w:rPr>
          <w:rFonts w:ascii="Calibri" w:hAnsi="Calibri" w:cs="Calibri"/>
          <w:b/>
          <w:bCs/>
        </w:rPr>
        <w:t xml:space="preserve"> de mission </w:t>
      </w:r>
      <w:r w:rsidR="003475AE">
        <w:rPr>
          <w:rFonts w:ascii="Calibri" w:hAnsi="Calibri" w:cs="Calibri"/>
          <w:b/>
          <w:bCs/>
        </w:rPr>
        <w:t xml:space="preserve">du pôle </w:t>
      </w:r>
      <w:r w:rsidR="00D939DF">
        <w:rPr>
          <w:rFonts w:ascii="Calibri" w:hAnsi="Calibri" w:cs="Calibri"/>
          <w:b/>
          <w:bCs/>
        </w:rPr>
        <w:t>« </w:t>
      </w:r>
      <w:r w:rsidR="003475AE">
        <w:rPr>
          <w:rFonts w:ascii="Calibri" w:hAnsi="Calibri" w:cs="Calibri"/>
          <w:b/>
          <w:bCs/>
        </w:rPr>
        <w:t xml:space="preserve">gestion de la </w:t>
      </w:r>
      <w:r>
        <w:rPr>
          <w:rFonts w:ascii="Calibri" w:hAnsi="Calibri" w:cs="Calibri"/>
          <w:b/>
          <w:bCs/>
        </w:rPr>
        <w:t xml:space="preserve">ressource </w:t>
      </w:r>
      <w:r w:rsidR="00D939DF">
        <w:rPr>
          <w:rFonts w:ascii="Calibri" w:hAnsi="Calibri" w:cs="Calibri"/>
          <w:b/>
          <w:bCs/>
        </w:rPr>
        <w:t xml:space="preserve">en eau » </w:t>
      </w:r>
      <w:r w:rsidR="00515C06">
        <w:rPr>
          <w:rFonts w:ascii="Calibri" w:hAnsi="Calibri" w:cs="Calibri"/>
          <w:b/>
          <w:bCs/>
        </w:rPr>
        <w:t>sur les PTGE en cours d’élaboration</w:t>
      </w:r>
      <w:r w:rsidR="00B50DF1">
        <w:rPr>
          <w:rFonts w:ascii="Calibri" w:hAnsi="Calibri" w:cs="Calibri"/>
          <w:b/>
          <w:bCs/>
        </w:rPr>
        <w:t xml:space="preserve"> </w:t>
      </w:r>
      <w:r w:rsidR="00102D68">
        <w:rPr>
          <w:rFonts w:ascii="Calibri" w:hAnsi="Calibri" w:cs="Calibri"/>
          <w:b/>
          <w:bCs/>
        </w:rPr>
        <w:t>(0,1 ETP)</w:t>
      </w:r>
    </w:p>
    <w:p w14:paraId="54DC39CB" w14:textId="77777777" w:rsidR="001B06E6" w:rsidRDefault="001B06E6" w:rsidP="007D56DD">
      <w:pPr>
        <w:spacing w:after="0" w:line="240" w:lineRule="auto"/>
        <w:jc w:val="both"/>
        <w:rPr>
          <w:rFonts w:ascii="Calibri" w:hAnsi="Calibri" w:cs="Calibri"/>
          <w:bCs/>
        </w:rPr>
      </w:pPr>
    </w:p>
    <w:p w14:paraId="3B40F44A" w14:textId="3A62B79A" w:rsidR="001646F8" w:rsidRPr="0031168D" w:rsidRDefault="00794B13" w:rsidP="003B7B50">
      <w:pPr>
        <w:spacing w:before="120" w:after="120" w:line="240" w:lineRule="auto"/>
        <w:jc w:val="both"/>
        <w:rPr>
          <w:rFonts w:ascii="Calibri" w:hAnsi="Calibri" w:cs="Calibri"/>
          <w:b/>
          <w:bCs/>
          <w:caps/>
        </w:rPr>
      </w:pPr>
      <w:r w:rsidRPr="0031168D">
        <w:rPr>
          <w:rFonts w:ascii="Calibri" w:hAnsi="Calibri" w:cs="Calibri"/>
          <w:b/>
          <w:bCs/>
          <w:caps/>
        </w:rPr>
        <w:t>Profil souhaité :</w:t>
      </w:r>
    </w:p>
    <w:p w14:paraId="34D155D0" w14:textId="00CF57B3" w:rsidR="00EE23FB" w:rsidRDefault="00750DB7"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Niveau ingénieur/master</w:t>
      </w:r>
      <w:r w:rsidR="00A051F2">
        <w:rPr>
          <w:rFonts w:ascii="Calibri" w:hAnsi="Calibri" w:cs="Calibri"/>
          <w:bCs/>
        </w:rPr>
        <w:t xml:space="preserve"> 2 dans le domaine de l’agroécologie, agronomie, environnement, eau et milieux aquatiques</w:t>
      </w:r>
    </w:p>
    <w:p w14:paraId="26DE172C" w14:textId="69F7C2DE" w:rsidR="00EE23FB" w:rsidRPr="00EE23FB" w:rsidRDefault="00EE23FB" w:rsidP="003B7B50">
      <w:pPr>
        <w:pStyle w:val="Paragraphedeliste"/>
        <w:numPr>
          <w:ilvl w:val="0"/>
          <w:numId w:val="26"/>
        </w:numPr>
        <w:spacing w:after="0" w:line="240" w:lineRule="auto"/>
        <w:ind w:left="709" w:hanging="357"/>
        <w:jc w:val="both"/>
        <w:rPr>
          <w:rFonts w:ascii="Calibri" w:hAnsi="Calibri" w:cs="Calibri"/>
          <w:bCs/>
        </w:rPr>
      </w:pPr>
      <w:r w:rsidRPr="00EE23FB">
        <w:rPr>
          <w:rFonts w:ascii="Calibri" w:hAnsi="Calibri" w:cs="Calibri"/>
          <w:bCs/>
        </w:rPr>
        <w:t>Expérience dans l</w:t>
      </w:r>
      <w:r w:rsidR="00A051F2">
        <w:rPr>
          <w:rFonts w:ascii="Calibri" w:hAnsi="Calibri" w:cs="Calibri"/>
          <w:bCs/>
        </w:rPr>
        <w:t>’animation d’un dispositif PSE</w:t>
      </w:r>
      <w:r w:rsidR="00B32C51">
        <w:rPr>
          <w:rFonts w:ascii="Calibri" w:hAnsi="Calibri" w:cs="Calibri"/>
          <w:bCs/>
        </w:rPr>
        <w:t xml:space="preserve">, </w:t>
      </w:r>
      <w:r w:rsidR="003475AE">
        <w:rPr>
          <w:rFonts w:ascii="Calibri" w:hAnsi="Calibri" w:cs="Calibri"/>
          <w:bCs/>
        </w:rPr>
        <w:t>dans l’animation auprès des agriculteurs</w:t>
      </w:r>
      <w:r w:rsidR="004C3E98">
        <w:rPr>
          <w:rFonts w:ascii="Calibri" w:hAnsi="Calibri" w:cs="Calibri"/>
          <w:bCs/>
        </w:rPr>
        <w:t xml:space="preserve"> </w:t>
      </w:r>
      <w:r w:rsidR="00B32C51">
        <w:rPr>
          <w:rFonts w:ascii="Calibri" w:hAnsi="Calibri" w:cs="Calibri"/>
          <w:bCs/>
        </w:rPr>
        <w:t xml:space="preserve">ou dans l’animation d’un PGRE </w:t>
      </w:r>
      <w:r w:rsidR="004C3E98">
        <w:rPr>
          <w:rFonts w:ascii="Calibri" w:hAnsi="Calibri" w:cs="Calibri"/>
          <w:bCs/>
        </w:rPr>
        <w:t>serait un plus</w:t>
      </w:r>
    </w:p>
    <w:p w14:paraId="57F599A3" w14:textId="14BE41FB" w:rsidR="0099459D" w:rsidRPr="0031168D" w:rsidRDefault="0099459D" w:rsidP="00083546">
      <w:pPr>
        <w:spacing w:before="240" w:after="120" w:line="240" w:lineRule="auto"/>
        <w:jc w:val="both"/>
        <w:rPr>
          <w:rFonts w:ascii="Calibri" w:hAnsi="Calibri" w:cs="Calibri"/>
          <w:b/>
          <w:bCs/>
          <w:caps/>
        </w:rPr>
      </w:pPr>
      <w:r w:rsidRPr="0031168D">
        <w:rPr>
          <w:rFonts w:ascii="Calibri" w:hAnsi="Calibri" w:cs="Calibri"/>
          <w:b/>
          <w:bCs/>
          <w:caps/>
        </w:rPr>
        <w:t>Compétences et savoir-faire :</w:t>
      </w:r>
    </w:p>
    <w:p w14:paraId="282E28D6" w14:textId="2AED1722" w:rsidR="00A051F2" w:rsidRDefault="00A051F2" w:rsidP="00A051F2">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 xml:space="preserve">Connaissances en </w:t>
      </w:r>
      <w:r w:rsidR="004F48EF">
        <w:rPr>
          <w:rFonts w:ascii="Calibri" w:hAnsi="Calibri" w:cs="Calibri"/>
          <w:bCs/>
        </w:rPr>
        <w:t>a</w:t>
      </w:r>
      <w:r>
        <w:rPr>
          <w:rFonts w:ascii="Calibri" w:hAnsi="Calibri" w:cs="Calibri"/>
          <w:bCs/>
        </w:rPr>
        <w:t>gronomie, du monde agricole et de ses institutions</w:t>
      </w:r>
    </w:p>
    <w:p w14:paraId="0DE15EC1" w14:textId="62C6A31D" w:rsidR="00A051F2" w:rsidRPr="00EE23FB" w:rsidRDefault="00A051F2" w:rsidP="00A051F2">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 xml:space="preserve">Connaissances générales </w:t>
      </w:r>
      <w:r w:rsidR="00E45607">
        <w:rPr>
          <w:rFonts w:ascii="Calibri" w:hAnsi="Calibri" w:cs="Calibri"/>
          <w:bCs/>
        </w:rPr>
        <w:t xml:space="preserve">en </w:t>
      </w:r>
      <w:r>
        <w:rPr>
          <w:rFonts w:ascii="Calibri" w:hAnsi="Calibri" w:cs="Calibri"/>
          <w:bCs/>
        </w:rPr>
        <w:t>gestion de</w:t>
      </w:r>
      <w:r w:rsidR="00B32C51">
        <w:rPr>
          <w:rFonts w:ascii="Calibri" w:hAnsi="Calibri" w:cs="Calibri"/>
          <w:bCs/>
        </w:rPr>
        <w:t xml:space="preserve"> la ressource en eau</w:t>
      </w:r>
    </w:p>
    <w:p w14:paraId="30C8F104" w14:textId="6337BCD7" w:rsidR="0099459D" w:rsidRDefault="0099459D" w:rsidP="00A201BF">
      <w:pPr>
        <w:pStyle w:val="Paragraphedeliste"/>
        <w:numPr>
          <w:ilvl w:val="0"/>
          <w:numId w:val="26"/>
        </w:numPr>
        <w:spacing w:after="0" w:line="240" w:lineRule="auto"/>
        <w:ind w:left="709" w:hanging="357"/>
        <w:jc w:val="both"/>
        <w:rPr>
          <w:rFonts w:ascii="Calibri" w:hAnsi="Calibri" w:cs="Calibri"/>
          <w:bCs/>
        </w:rPr>
      </w:pPr>
      <w:r w:rsidRPr="0099459D">
        <w:rPr>
          <w:rFonts w:ascii="Calibri" w:hAnsi="Calibri" w:cs="Calibri"/>
          <w:bCs/>
        </w:rPr>
        <w:t>Connaissance de l'environnement institutionnel</w:t>
      </w:r>
      <w:r w:rsidR="002C5728">
        <w:rPr>
          <w:rFonts w:ascii="Calibri" w:hAnsi="Calibri" w:cs="Calibri"/>
          <w:bCs/>
        </w:rPr>
        <w:t xml:space="preserve"> et </w:t>
      </w:r>
      <w:r w:rsidRPr="0099459D">
        <w:rPr>
          <w:rFonts w:ascii="Calibri" w:hAnsi="Calibri" w:cs="Calibri"/>
          <w:bCs/>
        </w:rPr>
        <w:t xml:space="preserve">des collectivités territoriales </w:t>
      </w:r>
      <w:r w:rsidR="002C5728">
        <w:rPr>
          <w:rFonts w:ascii="Calibri" w:hAnsi="Calibri" w:cs="Calibri"/>
          <w:bCs/>
        </w:rPr>
        <w:t>serait un plus</w:t>
      </w:r>
    </w:p>
    <w:p w14:paraId="6C545E77" w14:textId="01CF60AB" w:rsidR="002E0903" w:rsidRPr="00A201BF" w:rsidRDefault="002E0903" w:rsidP="00A201BF">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Connaissance des marchés publics serait un plus</w:t>
      </w:r>
    </w:p>
    <w:p w14:paraId="2C9FBA4E" w14:textId="2445896A" w:rsidR="0099459D" w:rsidRPr="0099459D" w:rsidRDefault="00B770BF"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Q</w:t>
      </w:r>
      <w:r w:rsidR="002C5728">
        <w:rPr>
          <w:rFonts w:ascii="Calibri" w:hAnsi="Calibri" w:cs="Calibri"/>
          <w:bCs/>
        </w:rPr>
        <w:t>ualité rédactionnell</w:t>
      </w:r>
      <w:r w:rsidR="00A201BF">
        <w:rPr>
          <w:rFonts w:ascii="Calibri" w:hAnsi="Calibri" w:cs="Calibri"/>
          <w:bCs/>
        </w:rPr>
        <w:t>e</w:t>
      </w:r>
    </w:p>
    <w:p w14:paraId="1524A7F8" w14:textId="2DACE9B2" w:rsidR="00EE23FB" w:rsidRDefault="0099459D" w:rsidP="003B7B50">
      <w:pPr>
        <w:pStyle w:val="Paragraphedeliste"/>
        <w:numPr>
          <w:ilvl w:val="0"/>
          <w:numId w:val="26"/>
        </w:numPr>
        <w:spacing w:after="0" w:line="240" w:lineRule="auto"/>
        <w:ind w:left="709" w:hanging="357"/>
        <w:jc w:val="both"/>
        <w:rPr>
          <w:rFonts w:ascii="Calibri" w:hAnsi="Calibri" w:cs="Calibri"/>
          <w:bCs/>
        </w:rPr>
      </w:pPr>
      <w:r w:rsidRPr="0099459D">
        <w:rPr>
          <w:rFonts w:ascii="Calibri" w:hAnsi="Calibri" w:cs="Calibri"/>
          <w:bCs/>
        </w:rPr>
        <w:t>Capacité à animer</w:t>
      </w:r>
      <w:r w:rsidR="00C509E2">
        <w:rPr>
          <w:rFonts w:ascii="Calibri" w:hAnsi="Calibri" w:cs="Calibri"/>
          <w:bCs/>
        </w:rPr>
        <w:t xml:space="preserve"> et piloter</w:t>
      </w:r>
      <w:r w:rsidRPr="0099459D">
        <w:rPr>
          <w:rFonts w:ascii="Calibri" w:hAnsi="Calibri" w:cs="Calibri"/>
          <w:bCs/>
        </w:rPr>
        <w:t xml:space="preserve"> des réunions</w:t>
      </w:r>
    </w:p>
    <w:p w14:paraId="5E0B058C" w14:textId="381D75DB" w:rsidR="00A201BF" w:rsidRDefault="00A201BF"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Maîtrise de</w:t>
      </w:r>
      <w:r w:rsidR="00346151">
        <w:rPr>
          <w:rFonts w:ascii="Calibri" w:hAnsi="Calibri" w:cs="Calibri"/>
          <w:bCs/>
        </w:rPr>
        <w:t>s</w:t>
      </w:r>
      <w:r>
        <w:rPr>
          <w:rFonts w:ascii="Calibri" w:hAnsi="Calibri" w:cs="Calibri"/>
          <w:bCs/>
        </w:rPr>
        <w:t xml:space="preserve"> outils bureautique</w:t>
      </w:r>
      <w:r w:rsidR="00346151">
        <w:rPr>
          <w:rFonts w:ascii="Calibri" w:hAnsi="Calibri" w:cs="Calibri"/>
          <w:bCs/>
        </w:rPr>
        <w:t>s</w:t>
      </w:r>
      <w:r>
        <w:rPr>
          <w:rFonts w:ascii="Calibri" w:hAnsi="Calibri" w:cs="Calibri"/>
          <w:bCs/>
        </w:rPr>
        <w:t xml:space="preserve"> et cartographique</w:t>
      </w:r>
      <w:r w:rsidR="00346151">
        <w:rPr>
          <w:rFonts w:ascii="Calibri" w:hAnsi="Calibri" w:cs="Calibri"/>
          <w:bCs/>
        </w:rPr>
        <w:t>s</w:t>
      </w:r>
      <w:r>
        <w:rPr>
          <w:rFonts w:ascii="Calibri" w:hAnsi="Calibri" w:cs="Calibri"/>
          <w:bCs/>
        </w:rPr>
        <w:t xml:space="preserve"> (QGIS)</w:t>
      </w:r>
    </w:p>
    <w:p w14:paraId="6EE906E8" w14:textId="3A3F3764" w:rsidR="00AF4C90" w:rsidRPr="00780595" w:rsidRDefault="0099459D" w:rsidP="00083546">
      <w:pPr>
        <w:spacing w:before="240" w:after="120" w:line="240" w:lineRule="auto"/>
        <w:jc w:val="both"/>
        <w:rPr>
          <w:rFonts w:ascii="Calibri" w:hAnsi="Calibri" w:cs="Calibri"/>
          <w:b/>
          <w:bCs/>
          <w:caps/>
        </w:rPr>
      </w:pPr>
      <w:r w:rsidRPr="00780595">
        <w:rPr>
          <w:rFonts w:ascii="Calibri" w:hAnsi="Calibri" w:cs="Calibri"/>
          <w:b/>
          <w:bCs/>
          <w:caps/>
        </w:rPr>
        <w:t>Savoir-être</w:t>
      </w:r>
      <w:r w:rsidR="00AF4C90" w:rsidRPr="00780595">
        <w:rPr>
          <w:rFonts w:ascii="Calibri" w:hAnsi="Calibri" w:cs="Calibri"/>
          <w:b/>
          <w:bCs/>
          <w:caps/>
        </w:rPr>
        <w:t> :</w:t>
      </w:r>
    </w:p>
    <w:p w14:paraId="5FDDF69C" w14:textId="6421F937" w:rsidR="002C5728" w:rsidRDefault="002C5728"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Autonomie</w:t>
      </w:r>
      <w:r w:rsidR="00B52021">
        <w:rPr>
          <w:rFonts w:ascii="Calibri" w:hAnsi="Calibri" w:cs="Calibri"/>
          <w:bCs/>
        </w:rPr>
        <w:t> ;</w:t>
      </w:r>
    </w:p>
    <w:p w14:paraId="7C6D3EFF" w14:textId="0C731326" w:rsidR="00AF4C90" w:rsidRDefault="00AF4C90"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A</w:t>
      </w:r>
      <w:r w:rsidR="0099459D" w:rsidRPr="00AF4C90">
        <w:rPr>
          <w:rFonts w:ascii="Calibri" w:hAnsi="Calibri" w:cs="Calibri"/>
          <w:bCs/>
        </w:rPr>
        <w:t>ptitude au travail d'équipe</w:t>
      </w:r>
      <w:r w:rsidR="00B52021">
        <w:rPr>
          <w:rFonts w:ascii="Calibri" w:hAnsi="Calibri" w:cs="Calibri"/>
          <w:bCs/>
        </w:rPr>
        <w:t xml:space="preserve"> ; </w:t>
      </w:r>
    </w:p>
    <w:p w14:paraId="32150D51" w14:textId="0169A68D" w:rsidR="00AF4C90" w:rsidRDefault="00AF4C90" w:rsidP="003B7B50">
      <w:pPr>
        <w:pStyle w:val="Paragraphedeliste"/>
        <w:numPr>
          <w:ilvl w:val="0"/>
          <w:numId w:val="26"/>
        </w:numPr>
        <w:spacing w:after="0" w:line="240" w:lineRule="auto"/>
        <w:ind w:left="709" w:hanging="357"/>
        <w:jc w:val="both"/>
        <w:rPr>
          <w:rFonts w:ascii="Calibri" w:hAnsi="Calibri" w:cs="Calibri"/>
          <w:bCs/>
        </w:rPr>
      </w:pPr>
      <w:r>
        <w:rPr>
          <w:rFonts w:ascii="Calibri" w:hAnsi="Calibri" w:cs="Calibri"/>
          <w:bCs/>
        </w:rPr>
        <w:t>C</w:t>
      </w:r>
      <w:r w:rsidR="0099459D" w:rsidRPr="00AF4C90">
        <w:rPr>
          <w:rFonts w:ascii="Calibri" w:hAnsi="Calibri" w:cs="Calibri"/>
          <w:bCs/>
        </w:rPr>
        <w:t>apa</w:t>
      </w:r>
      <w:r w:rsidR="0099459D" w:rsidRPr="003D36D5">
        <w:rPr>
          <w:rFonts w:ascii="Calibri" w:hAnsi="Calibri" w:cs="Calibri"/>
          <w:bCs/>
        </w:rPr>
        <w:t>cités d'adaptation et d'écoute</w:t>
      </w:r>
      <w:r w:rsidR="00B52021">
        <w:rPr>
          <w:rFonts w:ascii="Calibri" w:hAnsi="Calibri" w:cs="Calibri"/>
          <w:bCs/>
        </w:rPr>
        <w:t>.</w:t>
      </w:r>
      <w:r w:rsidR="0099459D" w:rsidRPr="003D36D5">
        <w:rPr>
          <w:rFonts w:ascii="Calibri" w:hAnsi="Calibri" w:cs="Calibri"/>
          <w:bCs/>
        </w:rPr>
        <w:t xml:space="preserve"> </w:t>
      </w:r>
    </w:p>
    <w:p w14:paraId="4EF56CB4" w14:textId="77777777" w:rsidR="009325D9" w:rsidRDefault="009325D9" w:rsidP="00D51746">
      <w:pPr>
        <w:spacing w:before="120" w:after="0" w:line="240" w:lineRule="auto"/>
        <w:jc w:val="both"/>
        <w:rPr>
          <w:rFonts w:ascii="Calibri" w:hAnsi="Calibri" w:cs="Calibri"/>
          <w:bCs/>
        </w:rPr>
      </w:pPr>
    </w:p>
    <w:p w14:paraId="1E3D5037" w14:textId="2F3CEA4E" w:rsidR="0099459D" w:rsidRPr="00853439" w:rsidRDefault="0099459D" w:rsidP="00D51746">
      <w:pPr>
        <w:spacing w:before="120" w:after="0" w:line="240" w:lineRule="auto"/>
        <w:jc w:val="both"/>
        <w:rPr>
          <w:rFonts w:ascii="Calibri" w:hAnsi="Calibri" w:cs="Calibri"/>
          <w:bCs/>
        </w:rPr>
      </w:pPr>
      <w:r w:rsidRPr="00853439">
        <w:rPr>
          <w:rFonts w:ascii="Calibri" w:hAnsi="Calibri" w:cs="Calibri"/>
          <w:bCs/>
        </w:rPr>
        <w:lastRenderedPageBreak/>
        <w:t>Permis B obligatoire</w:t>
      </w:r>
    </w:p>
    <w:p w14:paraId="737BE1EE" w14:textId="304C72DB" w:rsidR="00DF1CF0" w:rsidRPr="00780595" w:rsidRDefault="00DF1CF0" w:rsidP="003B7B50">
      <w:pPr>
        <w:widowControl w:val="0"/>
        <w:spacing w:before="240" w:after="120" w:line="240" w:lineRule="auto"/>
        <w:jc w:val="both"/>
        <w:rPr>
          <w:rFonts w:eastAsia="Times New Roman" w:cstheme="minorHAnsi"/>
          <w:b/>
          <w:caps/>
          <w:kern w:val="28"/>
          <w:lang w:eastAsia="fr-FR"/>
          <w14:cntxtAlts/>
        </w:rPr>
      </w:pPr>
      <w:r w:rsidRPr="00780595">
        <w:rPr>
          <w:rFonts w:eastAsia="Times New Roman" w:cstheme="minorHAnsi"/>
          <w:b/>
          <w:caps/>
          <w:kern w:val="28"/>
          <w:lang w:eastAsia="fr-FR"/>
          <w14:cntxtAlts/>
        </w:rPr>
        <w:t>Conditions</w:t>
      </w:r>
      <w:r w:rsidR="00083546" w:rsidRPr="00780595">
        <w:rPr>
          <w:rFonts w:eastAsia="Times New Roman" w:cstheme="minorHAnsi"/>
          <w:b/>
          <w:caps/>
          <w:kern w:val="28"/>
          <w:lang w:eastAsia="fr-FR"/>
          <w14:cntxtAlts/>
        </w:rPr>
        <w:t> :</w:t>
      </w:r>
    </w:p>
    <w:p w14:paraId="729751B5" w14:textId="5D615CFD" w:rsidR="00DF1CF0" w:rsidRPr="0045379C" w:rsidRDefault="00DF1CF0" w:rsidP="00D51746">
      <w:pPr>
        <w:keepNext/>
        <w:spacing w:after="120" w:line="20" w:lineRule="atLeast"/>
        <w:jc w:val="both"/>
        <w:outlineLvl w:val="2"/>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 xml:space="preserve">Poste basé à </w:t>
      </w:r>
      <w:r w:rsidR="0014083C">
        <w:rPr>
          <w:rFonts w:eastAsia="Times New Roman" w:cstheme="minorHAnsi"/>
          <w:bCs/>
          <w:color w:val="000000"/>
          <w:kern w:val="28"/>
          <w:lang w:eastAsia="fr-FR"/>
          <w14:cntxtAlts/>
        </w:rPr>
        <w:t>Beaurepaire</w:t>
      </w:r>
      <w:r w:rsidR="00FF248B">
        <w:rPr>
          <w:rFonts w:eastAsia="Times New Roman" w:cstheme="minorHAnsi"/>
          <w:bCs/>
          <w:color w:val="000000"/>
          <w:kern w:val="28"/>
          <w:lang w:eastAsia="fr-FR"/>
          <w14:cntxtAlts/>
        </w:rPr>
        <w:t xml:space="preserve"> (38)</w:t>
      </w:r>
      <w:r w:rsidRPr="0045379C">
        <w:rPr>
          <w:rFonts w:eastAsia="Times New Roman" w:cstheme="minorHAnsi"/>
          <w:bCs/>
          <w:color w:val="000000"/>
          <w:kern w:val="28"/>
          <w:lang w:eastAsia="fr-FR"/>
          <w14:cntxtAlts/>
        </w:rPr>
        <w:t xml:space="preserve"> </w:t>
      </w:r>
      <w:r w:rsidR="00346151">
        <w:rPr>
          <w:rFonts w:eastAsia="Times New Roman" w:cstheme="minorHAnsi"/>
          <w:bCs/>
          <w:color w:val="000000"/>
          <w:kern w:val="28"/>
          <w:lang w:eastAsia="fr-FR"/>
          <w14:cntxtAlts/>
        </w:rPr>
        <w:t xml:space="preserve">et présence sur le siège du SIRRA à </w:t>
      </w:r>
      <w:r w:rsidR="006F65F6">
        <w:rPr>
          <w:rFonts w:eastAsia="Times New Roman" w:cstheme="minorHAnsi"/>
          <w:bCs/>
          <w:color w:val="000000"/>
          <w:kern w:val="28"/>
          <w:lang w:eastAsia="fr-FR"/>
          <w14:cntxtAlts/>
        </w:rPr>
        <w:t>Saint-Jean-de-</w:t>
      </w:r>
      <w:r w:rsidR="00346151">
        <w:rPr>
          <w:rFonts w:eastAsia="Times New Roman" w:cstheme="minorHAnsi"/>
          <w:bCs/>
          <w:color w:val="000000"/>
          <w:kern w:val="28"/>
          <w:lang w:eastAsia="fr-FR"/>
          <w14:cntxtAlts/>
        </w:rPr>
        <w:t>Bournay</w:t>
      </w:r>
      <w:r w:rsidR="004F48EF">
        <w:rPr>
          <w:rFonts w:eastAsia="Times New Roman" w:cstheme="minorHAnsi"/>
          <w:bCs/>
          <w:color w:val="000000"/>
          <w:kern w:val="28"/>
          <w:lang w:eastAsia="fr-FR"/>
          <w14:cntxtAlts/>
        </w:rPr>
        <w:t xml:space="preserve"> tous les mardis</w:t>
      </w:r>
      <w:r w:rsidR="00346151">
        <w:rPr>
          <w:rFonts w:eastAsia="Times New Roman" w:cstheme="minorHAnsi"/>
          <w:bCs/>
          <w:color w:val="000000"/>
          <w:kern w:val="28"/>
          <w:lang w:eastAsia="fr-FR"/>
          <w14:cntxtAlts/>
        </w:rPr>
        <w:t xml:space="preserve"> </w:t>
      </w:r>
    </w:p>
    <w:p w14:paraId="29C16773" w14:textId="3A72B89D" w:rsidR="00506824" w:rsidRPr="00B84A9A" w:rsidRDefault="00506824" w:rsidP="00B84A9A">
      <w:pPr>
        <w:pStyle w:val="intituldelarrt"/>
        <w:jc w:val="left"/>
        <w:rPr>
          <w:rFonts w:ascii="Calibri" w:hAnsi="Calibri" w:cs="Calibri"/>
          <w:b w:val="0"/>
          <w:bCs w:val="0"/>
        </w:rPr>
      </w:pPr>
      <w:r w:rsidRPr="00B84A9A">
        <w:rPr>
          <w:rFonts w:ascii="Calibri" w:hAnsi="Calibri" w:cs="Calibri"/>
          <w:b w:val="0"/>
          <w:bCs w:val="0"/>
        </w:rPr>
        <w:t>Contrat à durée déterminée</w:t>
      </w:r>
      <w:r w:rsidR="00B84A9A" w:rsidRPr="00B84A9A">
        <w:rPr>
          <w:rFonts w:ascii="Calibri" w:hAnsi="Calibri" w:cs="Calibri"/>
          <w:b w:val="0"/>
          <w:bCs w:val="0"/>
        </w:rPr>
        <w:t xml:space="preserve"> d’une durée de 12 mois </w:t>
      </w:r>
      <w:r w:rsidRPr="00B84A9A">
        <w:rPr>
          <w:rFonts w:ascii="Calibri" w:hAnsi="Calibri" w:cs="Calibri"/>
          <w:b w:val="0"/>
          <w:bCs w:val="0"/>
        </w:rPr>
        <w:t xml:space="preserve">pour un accroissement temporaire </w:t>
      </w:r>
      <w:r w:rsidR="00B84A9A" w:rsidRPr="00B84A9A">
        <w:rPr>
          <w:rFonts w:ascii="Calibri" w:hAnsi="Calibri" w:cs="Calibri"/>
          <w:b w:val="0"/>
          <w:bCs w:val="0"/>
        </w:rPr>
        <w:t>d’activité en</w:t>
      </w:r>
      <w:r w:rsidRPr="00B84A9A">
        <w:rPr>
          <w:rFonts w:ascii="Calibri" w:hAnsi="Calibri" w:cs="Calibri"/>
          <w:b w:val="0"/>
          <w:bCs w:val="0"/>
        </w:rPr>
        <w:t xml:space="preserve"> application de l’article l.332-23-1° du code </w:t>
      </w:r>
      <w:r w:rsidR="00B84A9A" w:rsidRPr="00B84A9A">
        <w:rPr>
          <w:rFonts w:ascii="Calibri" w:hAnsi="Calibri" w:cs="Calibri"/>
          <w:b w:val="0"/>
          <w:bCs w:val="0"/>
        </w:rPr>
        <w:t>général</w:t>
      </w:r>
      <w:r w:rsidRPr="00B84A9A">
        <w:rPr>
          <w:rFonts w:ascii="Calibri" w:hAnsi="Calibri" w:cs="Calibri"/>
          <w:b w:val="0"/>
          <w:bCs w:val="0"/>
        </w:rPr>
        <w:t xml:space="preserve"> de la fonction publique</w:t>
      </w:r>
    </w:p>
    <w:p w14:paraId="7A1891AC" w14:textId="77777777" w:rsidR="00506824" w:rsidRPr="00AC4449" w:rsidRDefault="00506824" w:rsidP="00AC4449">
      <w:pPr>
        <w:spacing w:after="120" w:line="20" w:lineRule="atLeast"/>
        <w:jc w:val="both"/>
        <w:rPr>
          <w:rFonts w:eastAsia="Times New Roman" w:cs="Calibri"/>
          <w:bCs/>
          <w:color w:val="000000"/>
          <w:kern w:val="28"/>
          <w:lang w:eastAsia="fr-FR"/>
        </w:rPr>
      </w:pPr>
    </w:p>
    <w:p w14:paraId="5B74FA29" w14:textId="57F0B872" w:rsidR="00DF1CF0" w:rsidRPr="0045379C" w:rsidRDefault="00DF1CF0" w:rsidP="00D51746">
      <w:pPr>
        <w:keepNext/>
        <w:spacing w:after="120" w:line="20" w:lineRule="atLeast"/>
        <w:jc w:val="both"/>
        <w:outlineLvl w:val="2"/>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 xml:space="preserve">Salaire selon barème de la fonction publique territoriale : Cat. </w:t>
      </w:r>
      <w:r w:rsidR="00AF4C90">
        <w:rPr>
          <w:rFonts w:eastAsia="Times New Roman" w:cstheme="minorHAnsi"/>
          <w:bCs/>
          <w:color w:val="000000"/>
          <w:kern w:val="28"/>
          <w:lang w:eastAsia="fr-FR"/>
          <w14:cntxtAlts/>
        </w:rPr>
        <w:t>A</w:t>
      </w:r>
      <w:r w:rsidRPr="0045379C">
        <w:rPr>
          <w:rFonts w:eastAsia="Times New Roman" w:cstheme="minorHAnsi"/>
          <w:bCs/>
          <w:color w:val="000000"/>
          <w:kern w:val="28"/>
          <w:lang w:eastAsia="fr-FR"/>
          <w14:cntxtAlts/>
        </w:rPr>
        <w:t>, cadre d’emploi des</w:t>
      </w:r>
      <w:r w:rsidR="00C509E2">
        <w:rPr>
          <w:rFonts w:eastAsia="Times New Roman" w:cstheme="minorHAnsi"/>
          <w:bCs/>
          <w:color w:val="000000"/>
          <w:kern w:val="28"/>
          <w:lang w:eastAsia="fr-FR"/>
          <w14:cntxtAlts/>
        </w:rPr>
        <w:t xml:space="preserve"> Ingénieurs</w:t>
      </w:r>
      <w:r w:rsidR="00794B13">
        <w:rPr>
          <w:rFonts w:eastAsia="Times New Roman" w:cstheme="minorHAnsi"/>
          <w:bCs/>
          <w:color w:val="000000"/>
          <w:kern w:val="28"/>
          <w:lang w:eastAsia="fr-FR"/>
          <w14:cntxtAlts/>
        </w:rPr>
        <w:t xml:space="preserve"> </w:t>
      </w:r>
      <w:r w:rsidRPr="0045379C">
        <w:rPr>
          <w:rFonts w:eastAsia="Times New Roman" w:cstheme="minorHAnsi"/>
          <w:bCs/>
          <w:color w:val="000000"/>
          <w:kern w:val="28"/>
          <w:lang w:eastAsia="fr-FR"/>
          <w14:cntxtAlts/>
        </w:rPr>
        <w:t xml:space="preserve">territoriaux + régime indemnitaire + CIA dynamique + tickets restaurants + CNAS </w:t>
      </w:r>
      <w:r w:rsidR="001D6905">
        <w:rPr>
          <w:rFonts w:eastAsia="Times New Roman" w:cstheme="minorHAnsi"/>
          <w:bCs/>
          <w:color w:val="000000"/>
          <w:kern w:val="28"/>
          <w:lang w:eastAsia="fr-FR"/>
          <w14:cntxtAlts/>
        </w:rPr>
        <w:t>+ participation à la prévoyance</w:t>
      </w:r>
    </w:p>
    <w:p w14:paraId="31ADE1AB" w14:textId="1B4E2D47" w:rsidR="00DF1CF0" w:rsidRDefault="00DF1CF0" w:rsidP="00D51746">
      <w:pPr>
        <w:keepNext/>
        <w:spacing w:after="120" w:line="20" w:lineRule="atLeast"/>
        <w:jc w:val="both"/>
        <w:outlineLvl w:val="2"/>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 xml:space="preserve">Niveau de rémunération </w:t>
      </w:r>
      <w:r w:rsidR="00C5291F">
        <w:rPr>
          <w:rFonts w:eastAsia="Times New Roman" w:cstheme="minorHAnsi"/>
          <w:bCs/>
          <w:color w:val="000000"/>
          <w:kern w:val="28"/>
          <w:lang w:eastAsia="fr-FR"/>
          <w14:cntxtAlts/>
        </w:rPr>
        <w:t>selon profil</w:t>
      </w:r>
    </w:p>
    <w:p w14:paraId="212BBE48" w14:textId="1E862289" w:rsidR="00C509E2" w:rsidRDefault="00C509E2" w:rsidP="00D51746">
      <w:pPr>
        <w:keepNext/>
        <w:spacing w:after="120" w:line="20" w:lineRule="atLeast"/>
        <w:jc w:val="both"/>
        <w:outlineLvl w:val="2"/>
        <w:rPr>
          <w:rFonts w:eastAsia="Times New Roman" w:cstheme="minorHAnsi"/>
          <w:bCs/>
          <w:color w:val="000000"/>
          <w:kern w:val="28"/>
          <w:lang w:eastAsia="fr-FR"/>
          <w14:cntxtAlts/>
        </w:rPr>
      </w:pPr>
      <w:r>
        <w:rPr>
          <w:rFonts w:eastAsia="Times New Roman" w:cstheme="minorHAnsi"/>
          <w:bCs/>
          <w:color w:val="000000"/>
          <w:kern w:val="28"/>
          <w:lang w:eastAsia="fr-FR"/>
          <w14:cntxtAlts/>
        </w:rPr>
        <w:t xml:space="preserve">Télétravail possible </w:t>
      </w:r>
      <w:r w:rsidR="003B7B50">
        <w:rPr>
          <w:rFonts w:eastAsia="Times New Roman" w:cstheme="minorHAnsi"/>
          <w:bCs/>
          <w:color w:val="000000"/>
          <w:kern w:val="28"/>
          <w:lang w:eastAsia="fr-FR"/>
          <w14:cntxtAlts/>
        </w:rPr>
        <w:t>(2</w:t>
      </w:r>
      <w:r>
        <w:rPr>
          <w:rFonts w:eastAsia="Times New Roman" w:cstheme="minorHAnsi"/>
          <w:bCs/>
          <w:color w:val="000000"/>
          <w:kern w:val="28"/>
          <w:lang w:eastAsia="fr-FR"/>
          <w14:cntxtAlts/>
        </w:rPr>
        <w:t xml:space="preserve"> jours maximum par semaine)</w:t>
      </w:r>
      <w:bookmarkStart w:id="0" w:name="_GoBack"/>
      <w:bookmarkEnd w:id="0"/>
    </w:p>
    <w:p w14:paraId="60F22562" w14:textId="5A388939" w:rsidR="00A9700E" w:rsidRPr="0045379C" w:rsidRDefault="00A9700E" w:rsidP="00D51746">
      <w:pPr>
        <w:keepNext/>
        <w:spacing w:after="120" w:line="20" w:lineRule="atLeast"/>
        <w:jc w:val="both"/>
        <w:outlineLvl w:val="2"/>
        <w:rPr>
          <w:rFonts w:eastAsia="Times New Roman" w:cstheme="minorHAnsi"/>
          <w:bCs/>
          <w:color w:val="000000"/>
          <w:kern w:val="28"/>
          <w:lang w:eastAsia="fr-FR"/>
          <w14:cntxtAlts/>
        </w:rPr>
      </w:pPr>
      <w:r>
        <w:rPr>
          <w:rFonts w:eastAsia="Times New Roman" w:cstheme="minorHAnsi"/>
          <w:bCs/>
          <w:color w:val="000000"/>
          <w:kern w:val="28"/>
          <w:lang w:eastAsia="fr-FR"/>
          <w14:cntxtAlts/>
        </w:rPr>
        <w:t>Cycle de travail sur 36h ou 39h hebdomadaires</w:t>
      </w:r>
    </w:p>
    <w:p w14:paraId="76B730BD" w14:textId="77777777" w:rsidR="00DF1CF0" w:rsidRPr="0045379C" w:rsidRDefault="00DF1CF0" w:rsidP="00D51746">
      <w:pPr>
        <w:keepNext/>
        <w:spacing w:after="120" w:line="20" w:lineRule="atLeast"/>
        <w:jc w:val="both"/>
        <w:outlineLvl w:val="2"/>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Pas de véhicule de fonction – véhicule de service uniquement pour les déplacements professionnels</w:t>
      </w:r>
    </w:p>
    <w:p w14:paraId="43ABBF99" w14:textId="64D8D5BF" w:rsidR="0045379C" w:rsidRPr="00D51746" w:rsidRDefault="002B3AC6" w:rsidP="00D51746">
      <w:pPr>
        <w:widowControl w:val="0"/>
        <w:spacing w:after="120" w:line="240" w:lineRule="auto"/>
        <w:jc w:val="both"/>
        <w:rPr>
          <w:rFonts w:eastAsia="Times New Roman" w:cstheme="minorHAnsi"/>
          <w:bCs/>
          <w:color w:val="000000"/>
          <w:kern w:val="28"/>
          <w:lang w:eastAsia="fr-FR"/>
          <w14:cntxtAlts/>
        </w:rPr>
      </w:pPr>
      <w:r w:rsidRPr="00D51746">
        <w:rPr>
          <w:rFonts w:eastAsia="Times New Roman" w:cstheme="minorHAnsi"/>
          <w:bCs/>
          <w:color w:val="000000"/>
          <w:kern w:val="28"/>
          <w:lang w:eastAsia="fr-FR"/>
          <w14:cntxtAlts/>
        </w:rPr>
        <w:t xml:space="preserve">Renseignements complémentaires auprès de </w:t>
      </w:r>
      <w:r w:rsidR="00FF248B" w:rsidRPr="00FF248B">
        <w:rPr>
          <w:rFonts w:eastAsia="Times New Roman" w:cstheme="minorHAnsi"/>
          <w:bCs/>
          <w:color w:val="000000"/>
          <w:kern w:val="28"/>
          <w:lang w:eastAsia="fr-FR"/>
          <w14:cntxtAlts/>
        </w:rPr>
        <w:t>Christel CONSTANTIN-BERTIN</w:t>
      </w:r>
      <w:r w:rsidR="0037396B" w:rsidRPr="00D51746">
        <w:rPr>
          <w:rFonts w:eastAsia="Times New Roman" w:cstheme="minorHAnsi"/>
          <w:bCs/>
          <w:color w:val="000000"/>
          <w:kern w:val="28"/>
          <w:lang w:eastAsia="fr-FR"/>
          <w14:cntxtAlts/>
        </w:rPr>
        <w:t xml:space="preserve">, </w:t>
      </w:r>
      <w:r w:rsidR="00FF248B">
        <w:rPr>
          <w:rFonts w:eastAsia="Times New Roman" w:cstheme="minorHAnsi"/>
          <w:bCs/>
          <w:color w:val="000000"/>
          <w:kern w:val="28"/>
          <w:lang w:eastAsia="fr-FR"/>
          <w14:cntxtAlts/>
        </w:rPr>
        <w:t>responsable du pôle gestion de la ressource en eau</w:t>
      </w:r>
      <w:r w:rsidR="0037396B" w:rsidRPr="00D51746">
        <w:rPr>
          <w:rFonts w:eastAsia="Times New Roman" w:cstheme="minorHAnsi"/>
          <w:bCs/>
          <w:color w:val="000000"/>
          <w:kern w:val="28"/>
          <w:lang w:eastAsia="fr-FR"/>
          <w14:cntxtAlts/>
        </w:rPr>
        <w:t xml:space="preserve">, </w:t>
      </w:r>
      <w:r w:rsidR="003B7B50" w:rsidRPr="00D51746">
        <w:rPr>
          <w:rFonts w:eastAsia="Times New Roman" w:cstheme="minorHAnsi"/>
          <w:bCs/>
          <w:color w:val="000000"/>
          <w:kern w:val="28"/>
          <w:lang w:eastAsia="fr-FR"/>
          <w14:cntxtAlts/>
        </w:rPr>
        <w:t>au 04.74.</w:t>
      </w:r>
      <w:r w:rsidR="00750DB7">
        <w:rPr>
          <w:rFonts w:eastAsia="Times New Roman" w:cstheme="minorHAnsi"/>
          <w:bCs/>
          <w:color w:val="000000"/>
          <w:kern w:val="28"/>
          <w:lang w:eastAsia="fr-FR"/>
          <w14:cntxtAlts/>
        </w:rPr>
        <w:t>79</w:t>
      </w:r>
      <w:r w:rsidR="003B7B50" w:rsidRPr="00D51746">
        <w:rPr>
          <w:rFonts w:eastAsia="Times New Roman" w:cstheme="minorHAnsi"/>
          <w:bCs/>
          <w:color w:val="000000"/>
          <w:kern w:val="28"/>
          <w:lang w:eastAsia="fr-FR"/>
          <w14:cntxtAlts/>
        </w:rPr>
        <w:t>.</w:t>
      </w:r>
      <w:r w:rsidR="00750DB7">
        <w:rPr>
          <w:rFonts w:eastAsia="Times New Roman" w:cstheme="minorHAnsi"/>
          <w:bCs/>
          <w:color w:val="000000"/>
          <w:kern w:val="28"/>
          <w:lang w:eastAsia="fr-FR"/>
          <w14:cntxtAlts/>
        </w:rPr>
        <w:t>86</w:t>
      </w:r>
      <w:r w:rsidR="003B7B50" w:rsidRPr="00D51746">
        <w:rPr>
          <w:rFonts w:eastAsia="Times New Roman" w:cstheme="minorHAnsi"/>
          <w:bCs/>
          <w:color w:val="000000"/>
          <w:kern w:val="28"/>
          <w:lang w:eastAsia="fr-FR"/>
          <w14:cntxtAlts/>
        </w:rPr>
        <w:t>.4</w:t>
      </w:r>
      <w:r w:rsidR="00750DB7">
        <w:rPr>
          <w:rFonts w:eastAsia="Times New Roman" w:cstheme="minorHAnsi"/>
          <w:bCs/>
          <w:color w:val="000000"/>
          <w:kern w:val="28"/>
          <w:lang w:eastAsia="fr-FR"/>
          <w14:cntxtAlts/>
        </w:rPr>
        <w:t>8</w:t>
      </w:r>
    </w:p>
    <w:p w14:paraId="6CD5B7C5" w14:textId="16E9725A" w:rsidR="00DF1CF0" w:rsidRPr="00780595" w:rsidRDefault="00DF1CF0" w:rsidP="003B7B50">
      <w:pPr>
        <w:widowControl w:val="0"/>
        <w:spacing w:before="240" w:after="120" w:line="240" w:lineRule="auto"/>
        <w:jc w:val="both"/>
        <w:rPr>
          <w:rFonts w:eastAsia="Times New Roman" w:cstheme="minorHAnsi"/>
          <w:b/>
          <w:caps/>
          <w:kern w:val="28"/>
          <w:lang w:eastAsia="fr-FR"/>
          <w14:cntxtAlts/>
        </w:rPr>
      </w:pPr>
      <w:r w:rsidRPr="00780595">
        <w:rPr>
          <w:rFonts w:eastAsia="Times New Roman" w:cstheme="minorHAnsi"/>
          <w:b/>
          <w:caps/>
          <w:kern w:val="28"/>
          <w:lang w:eastAsia="fr-FR"/>
          <w14:cntxtAlts/>
        </w:rPr>
        <w:t>Candidature</w:t>
      </w:r>
      <w:r w:rsidR="00083546" w:rsidRPr="00780595">
        <w:rPr>
          <w:rFonts w:eastAsia="Times New Roman" w:cstheme="minorHAnsi"/>
          <w:b/>
          <w:caps/>
          <w:kern w:val="28"/>
          <w:lang w:eastAsia="fr-FR"/>
          <w14:cntxtAlts/>
        </w:rPr>
        <w:t> :</w:t>
      </w:r>
    </w:p>
    <w:p w14:paraId="3342EFFB" w14:textId="7E4631D6" w:rsidR="001D6905" w:rsidRPr="009325D9" w:rsidRDefault="00DF1CF0" w:rsidP="00D51746">
      <w:pPr>
        <w:spacing w:after="120" w:line="20" w:lineRule="atLeast"/>
        <w:jc w:val="both"/>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 xml:space="preserve">Date limite de réception des candidatures le </w:t>
      </w:r>
      <w:r w:rsidR="00B32C51" w:rsidRPr="009325D9">
        <w:rPr>
          <w:rFonts w:eastAsia="Times New Roman" w:cstheme="minorHAnsi"/>
          <w:bCs/>
          <w:color w:val="000000"/>
          <w:kern w:val="28"/>
          <w:lang w:eastAsia="fr-FR"/>
          <w14:cntxtAlts/>
        </w:rPr>
        <w:t>1</w:t>
      </w:r>
      <w:r w:rsidR="009325D9">
        <w:rPr>
          <w:rFonts w:eastAsia="Times New Roman" w:cstheme="minorHAnsi"/>
          <w:bCs/>
          <w:color w:val="000000"/>
          <w:kern w:val="28"/>
          <w:lang w:eastAsia="fr-FR"/>
          <w14:cntxtAlts/>
        </w:rPr>
        <w:t>7</w:t>
      </w:r>
      <w:r w:rsidR="00B32C51" w:rsidRPr="009325D9">
        <w:rPr>
          <w:rFonts w:eastAsia="Times New Roman" w:cstheme="minorHAnsi"/>
          <w:bCs/>
          <w:color w:val="000000"/>
          <w:kern w:val="28"/>
          <w:lang w:eastAsia="fr-FR"/>
          <w14:cntxtAlts/>
        </w:rPr>
        <w:t xml:space="preserve"> août 2026</w:t>
      </w:r>
    </w:p>
    <w:p w14:paraId="0DB85D86" w14:textId="2B9A592B" w:rsidR="00DF1CF0" w:rsidRPr="0045379C" w:rsidRDefault="000212B3" w:rsidP="00D51746">
      <w:pPr>
        <w:spacing w:after="120" w:line="20" w:lineRule="atLeast"/>
        <w:jc w:val="both"/>
        <w:rPr>
          <w:rFonts w:eastAsia="Times New Roman" w:cstheme="minorHAnsi"/>
          <w:bCs/>
          <w:color w:val="000000"/>
          <w:kern w:val="28"/>
          <w:lang w:eastAsia="fr-FR"/>
          <w14:cntxtAlts/>
        </w:rPr>
      </w:pPr>
      <w:r w:rsidRPr="009325D9">
        <w:rPr>
          <w:rFonts w:eastAsia="Times New Roman" w:cstheme="minorHAnsi"/>
          <w:bCs/>
          <w:color w:val="000000"/>
          <w:kern w:val="28"/>
          <w:lang w:eastAsia="fr-FR"/>
          <w14:cntxtAlts/>
        </w:rPr>
        <w:t>Entretiens prévus</w:t>
      </w:r>
      <w:r w:rsidR="008119FB" w:rsidRPr="009325D9">
        <w:rPr>
          <w:rFonts w:eastAsia="Times New Roman" w:cstheme="minorHAnsi"/>
          <w:bCs/>
          <w:color w:val="000000"/>
          <w:kern w:val="28"/>
          <w:lang w:eastAsia="fr-FR"/>
          <w14:cntxtAlts/>
        </w:rPr>
        <w:t xml:space="preserve"> </w:t>
      </w:r>
      <w:r w:rsidR="000A09B8" w:rsidRPr="009325D9">
        <w:rPr>
          <w:rFonts w:eastAsia="Times New Roman" w:cstheme="minorHAnsi"/>
          <w:bCs/>
          <w:color w:val="000000"/>
          <w:kern w:val="28"/>
          <w:lang w:eastAsia="fr-FR"/>
          <w14:cntxtAlts/>
        </w:rPr>
        <w:t xml:space="preserve">en </w:t>
      </w:r>
      <w:r w:rsidR="00B32C51" w:rsidRPr="009325D9">
        <w:rPr>
          <w:rFonts w:eastAsia="Times New Roman" w:cstheme="minorHAnsi"/>
          <w:bCs/>
          <w:color w:val="000000"/>
          <w:kern w:val="28"/>
          <w:lang w:eastAsia="fr-FR"/>
          <w14:cntxtAlts/>
        </w:rPr>
        <w:t>25 août 2026</w:t>
      </w:r>
    </w:p>
    <w:p w14:paraId="74E89DAA" w14:textId="65F2DE58" w:rsidR="00DF1CF0" w:rsidRPr="0045379C" w:rsidRDefault="00DF1CF0" w:rsidP="00D51746">
      <w:pPr>
        <w:spacing w:after="120" w:line="20" w:lineRule="atLeast"/>
        <w:jc w:val="both"/>
        <w:rPr>
          <w:rFonts w:eastAsia="Times New Roman" w:cstheme="minorHAnsi"/>
          <w:bCs/>
          <w:color w:val="000000"/>
          <w:kern w:val="28"/>
          <w:lang w:eastAsia="fr-FR"/>
          <w14:cntxtAlts/>
        </w:rPr>
      </w:pPr>
      <w:r w:rsidRPr="0045379C">
        <w:rPr>
          <w:rFonts w:eastAsia="Times New Roman" w:cstheme="minorHAnsi"/>
          <w:bCs/>
          <w:color w:val="000000"/>
          <w:kern w:val="28"/>
          <w:lang w:eastAsia="fr-FR"/>
          <w14:cntxtAlts/>
        </w:rPr>
        <w:t xml:space="preserve">Poste à pourvoir </w:t>
      </w:r>
      <w:r w:rsidR="00B32C51">
        <w:rPr>
          <w:rFonts w:eastAsia="Times New Roman" w:cstheme="minorHAnsi"/>
          <w:bCs/>
          <w:color w:val="000000"/>
          <w:kern w:val="28"/>
          <w:lang w:eastAsia="fr-FR"/>
          <w14:cntxtAlts/>
        </w:rPr>
        <w:t>si possible début septembre</w:t>
      </w:r>
    </w:p>
    <w:p w14:paraId="58602118" w14:textId="1D644F69" w:rsidR="00DF1CF0" w:rsidRPr="0045379C" w:rsidRDefault="00DF1CF0" w:rsidP="00D51746">
      <w:pPr>
        <w:spacing w:after="120"/>
        <w:jc w:val="both"/>
        <w:rPr>
          <w:rFonts w:cstheme="minorHAnsi"/>
          <w:b/>
          <w:color w:val="212529"/>
        </w:rPr>
      </w:pPr>
      <w:r w:rsidRPr="0045379C">
        <w:rPr>
          <w:rFonts w:cstheme="minorHAnsi"/>
          <w:b/>
          <w:color w:val="212529"/>
        </w:rPr>
        <w:t xml:space="preserve">Les candidatures (CV + lettre de motivation) sont à adresser </w:t>
      </w:r>
      <w:r w:rsidRPr="0045379C">
        <w:rPr>
          <w:rFonts w:cstheme="minorHAnsi"/>
          <w:b/>
        </w:rPr>
        <w:t>à Monsieur le Président, de préférence par mail à : contact@sirra.fr</w:t>
      </w:r>
    </w:p>
    <w:p w14:paraId="50C99C44" w14:textId="6BD6EB58" w:rsidR="003F1BB1" w:rsidRPr="003F1BB1" w:rsidRDefault="00DF1CF0" w:rsidP="00D51746">
      <w:pPr>
        <w:keepNext/>
        <w:spacing w:after="120" w:line="20" w:lineRule="atLeast"/>
        <w:jc w:val="both"/>
        <w:outlineLvl w:val="2"/>
        <w:rPr>
          <w:rFonts w:ascii="Times New Roman" w:eastAsia="Times New Roman" w:hAnsi="Times New Roman" w:cs="Times New Roman"/>
          <w:color w:val="000000"/>
          <w:kern w:val="28"/>
          <w:sz w:val="20"/>
          <w:szCs w:val="20"/>
          <w:lang w:eastAsia="fr-FR"/>
          <w14:cntxtAlts/>
        </w:rPr>
      </w:pPr>
      <w:r w:rsidRPr="0045379C">
        <w:rPr>
          <w:rFonts w:eastAsia="Times New Roman" w:cstheme="minorHAnsi"/>
          <w:bCs/>
          <w:color w:val="000000"/>
          <w:kern w:val="28"/>
          <w:lang w:eastAsia="fr-FR"/>
          <w14:cntxtAlts/>
        </w:rPr>
        <w:t xml:space="preserve">Ou par courrier à : SIRRA  366, Rue Stéphane Hessel ZA des Basses </w:t>
      </w:r>
      <w:proofErr w:type="spellStart"/>
      <w:r w:rsidRPr="0045379C">
        <w:rPr>
          <w:rFonts w:eastAsia="Times New Roman" w:cstheme="minorHAnsi"/>
          <w:bCs/>
          <w:color w:val="000000"/>
          <w:kern w:val="28"/>
          <w:lang w:eastAsia="fr-FR"/>
          <w14:cntxtAlts/>
        </w:rPr>
        <w:t>Echarrières</w:t>
      </w:r>
      <w:proofErr w:type="spellEnd"/>
      <w:r w:rsidRPr="0045379C">
        <w:rPr>
          <w:rFonts w:eastAsia="Times New Roman" w:cstheme="minorHAnsi"/>
          <w:bCs/>
          <w:color w:val="000000"/>
          <w:kern w:val="28"/>
          <w:lang w:eastAsia="fr-FR"/>
          <w14:cntxtAlts/>
        </w:rPr>
        <w:t xml:space="preserve"> 38440 ST JEAN DE BOURNAY</w:t>
      </w:r>
    </w:p>
    <w:sectPr w:rsidR="003F1BB1" w:rsidRPr="003F1BB1" w:rsidSect="00456F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14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04F0" w14:textId="77777777" w:rsidR="00E15319" w:rsidRDefault="00E15319" w:rsidP="00456F21">
      <w:pPr>
        <w:spacing w:after="0" w:line="240" w:lineRule="auto"/>
      </w:pPr>
      <w:r>
        <w:separator/>
      </w:r>
    </w:p>
  </w:endnote>
  <w:endnote w:type="continuationSeparator" w:id="0">
    <w:p w14:paraId="040571CE" w14:textId="77777777" w:rsidR="00E15319" w:rsidRDefault="00E15319" w:rsidP="0045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715B" w14:textId="77777777" w:rsidR="001D6905" w:rsidRDefault="001D69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485163"/>
      <w:docPartObj>
        <w:docPartGallery w:val="Page Numbers (Bottom of Page)"/>
        <w:docPartUnique/>
      </w:docPartObj>
    </w:sdtPr>
    <w:sdtEndPr/>
    <w:sdtContent>
      <w:p w14:paraId="74480550" w14:textId="2448D0D8" w:rsidR="00456F21" w:rsidRDefault="00456F21" w:rsidP="00456F21">
        <w:pPr>
          <w:pStyle w:val="Pieddepage"/>
          <w:jc w:val="right"/>
        </w:pPr>
        <w:r>
          <w:fldChar w:fldCharType="begin"/>
        </w:r>
        <w:r>
          <w:instrText>PAGE   \* MERGEFORMAT</w:instrText>
        </w:r>
        <w:r>
          <w:fldChar w:fldCharType="separate"/>
        </w:r>
        <w:r w:rsidR="008814D7">
          <w:rPr>
            <w:noProof/>
          </w:rPr>
          <w:t>3</w:t>
        </w:r>
        <w:r>
          <w:fldChar w:fldCharType="end"/>
        </w:r>
        <w:r>
          <w:t>/</w:t>
        </w:r>
        <w:r w:rsidR="001D6905">
          <w:t>3</w:t>
        </w:r>
      </w:p>
    </w:sdtContent>
  </w:sdt>
  <w:p w14:paraId="61BFFF46" w14:textId="77777777" w:rsidR="00456F21" w:rsidRDefault="00456F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962A" w14:textId="77777777" w:rsidR="001D6905" w:rsidRDefault="001D69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BD06" w14:textId="77777777" w:rsidR="00E15319" w:rsidRDefault="00E15319" w:rsidP="00456F21">
      <w:pPr>
        <w:spacing w:after="0" w:line="240" w:lineRule="auto"/>
      </w:pPr>
      <w:r>
        <w:separator/>
      </w:r>
    </w:p>
  </w:footnote>
  <w:footnote w:type="continuationSeparator" w:id="0">
    <w:p w14:paraId="078AFDFE" w14:textId="77777777" w:rsidR="00E15319" w:rsidRDefault="00E15319" w:rsidP="0045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32DA" w14:textId="77777777" w:rsidR="001D6905" w:rsidRDefault="001D69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9385" w14:textId="77777777" w:rsidR="001D6905" w:rsidRDefault="001D69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BF8A" w14:textId="77777777" w:rsidR="001D6905" w:rsidRDefault="001D69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56EB2"/>
    <w:multiLevelType w:val="hybridMultilevel"/>
    <w:tmpl w:val="23D46A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E537C0"/>
    <w:multiLevelType w:val="hybridMultilevel"/>
    <w:tmpl w:val="926DAC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F1904"/>
    <w:multiLevelType w:val="hybridMultilevel"/>
    <w:tmpl w:val="BDECB8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6750CB"/>
    <w:multiLevelType w:val="hybridMultilevel"/>
    <w:tmpl w:val="A2089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315DE"/>
    <w:multiLevelType w:val="hybridMultilevel"/>
    <w:tmpl w:val="53E62D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EE9391F"/>
    <w:multiLevelType w:val="hybridMultilevel"/>
    <w:tmpl w:val="3BCECFC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01519DE"/>
    <w:multiLevelType w:val="hybridMultilevel"/>
    <w:tmpl w:val="36E8CE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A6E23"/>
    <w:multiLevelType w:val="hybridMultilevel"/>
    <w:tmpl w:val="0CCA2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4869A2"/>
    <w:multiLevelType w:val="hybridMultilevel"/>
    <w:tmpl w:val="0592F0DC"/>
    <w:lvl w:ilvl="0" w:tplc="505AEC6A">
      <w:start w:val="1"/>
      <w:numFmt w:val="bullet"/>
      <w:lvlText w:val=""/>
      <w:lvlJc w:val="left"/>
      <w:pPr>
        <w:ind w:left="28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1477AF"/>
    <w:multiLevelType w:val="hybridMultilevel"/>
    <w:tmpl w:val="9AF05648"/>
    <w:lvl w:ilvl="0" w:tplc="040C000B">
      <w:start w:val="1"/>
      <w:numFmt w:val="bullet"/>
      <w:lvlText w:val=""/>
      <w:lvlJc w:val="left"/>
      <w:pPr>
        <w:ind w:left="1086" w:hanging="360"/>
      </w:pPr>
      <w:rPr>
        <w:rFonts w:ascii="Wingdings" w:hAnsi="Wingdings" w:hint="default"/>
      </w:rPr>
    </w:lvl>
    <w:lvl w:ilvl="1" w:tplc="040C0003" w:tentative="1">
      <w:start w:val="1"/>
      <w:numFmt w:val="bullet"/>
      <w:lvlText w:val="o"/>
      <w:lvlJc w:val="left"/>
      <w:pPr>
        <w:ind w:left="1806" w:hanging="360"/>
      </w:pPr>
      <w:rPr>
        <w:rFonts w:ascii="Courier New" w:hAnsi="Courier New" w:cs="Courier New" w:hint="default"/>
      </w:rPr>
    </w:lvl>
    <w:lvl w:ilvl="2" w:tplc="040C0005" w:tentative="1">
      <w:start w:val="1"/>
      <w:numFmt w:val="bullet"/>
      <w:lvlText w:val=""/>
      <w:lvlJc w:val="left"/>
      <w:pPr>
        <w:ind w:left="2526" w:hanging="360"/>
      </w:pPr>
      <w:rPr>
        <w:rFonts w:ascii="Wingdings" w:hAnsi="Wingdings" w:hint="default"/>
      </w:rPr>
    </w:lvl>
    <w:lvl w:ilvl="3" w:tplc="040C0001" w:tentative="1">
      <w:start w:val="1"/>
      <w:numFmt w:val="bullet"/>
      <w:lvlText w:val=""/>
      <w:lvlJc w:val="left"/>
      <w:pPr>
        <w:ind w:left="3246" w:hanging="360"/>
      </w:pPr>
      <w:rPr>
        <w:rFonts w:ascii="Symbol" w:hAnsi="Symbol" w:hint="default"/>
      </w:rPr>
    </w:lvl>
    <w:lvl w:ilvl="4" w:tplc="040C0003" w:tentative="1">
      <w:start w:val="1"/>
      <w:numFmt w:val="bullet"/>
      <w:lvlText w:val="o"/>
      <w:lvlJc w:val="left"/>
      <w:pPr>
        <w:ind w:left="3966" w:hanging="360"/>
      </w:pPr>
      <w:rPr>
        <w:rFonts w:ascii="Courier New" w:hAnsi="Courier New" w:cs="Courier New" w:hint="default"/>
      </w:rPr>
    </w:lvl>
    <w:lvl w:ilvl="5" w:tplc="040C0005" w:tentative="1">
      <w:start w:val="1"/>
      <w:numFmt w:val="bullet"/>
      <w:lvlText w:val=""/>
      <w:lvlJc w:val="left"/>
      <w:pPr>
        <w:ind w:left="4686" w:hanging="360"/>
      </w:pPr>
      <w:rPr>
        <w:rFonts w:ascii="Wingdings" w:hAnsi="Wingdings" w:hint="default"/>
      </w:rPr>
    </w:lvl>
    <w:lvl w:ilvl="6" w:tplc="040C0001" w:tentative="1">
      <w:start w:val="1"/>
      <w:numFmt w:val="bullet"/>
      <w:lvlText w:val=""/>
      <w:lvlJc w:val="left"/>
      <w:pPr>
        <w:ind w:left="5406" w:hanging="360"/>
      </w:pPr>
      <w:rPr>
        <w:rFonts w:ascii="Symbol" w:hAnsi="Symbol" w:hint="default"/>
      </w:rPr>
    </w:lvl>
    <w:lvl w:ilvl="7" w:tplc="040C0003" w:tentative="1">
      <w:start w:val="1"/>
      <w:numFmt w:val="bullet"/>
      <w:lvlText w:val="o"/>
      <w:lvlJc w:val="left"/>
      <w:pPr>
        <w:ind w:left="6126" w:hanging="360"/>
      </w:pPr>
      <w:rPr>
        <w:rFonts w:ascii="Courier New" w:hAnsi="Courier New" w:cs="Courier New" w:hint="default"/>
      </w:rPr>
    </w:lvl>
    <w:lvl w:ilvl="8" w:tplc="040C0005" w:tentative="1">
      <w:start w:val="1"/>
      <w:numFmt w:val="bullet"/>
      <w:lvlText w:val=""/>
      <w:lvlJc w:val="left"/>
      <w:pPr>
        <w:ind w:left="6846" w:hanging="360"/>
      </w:pPr>
      <w:rPr>
        <w:rFonts w:ascii="Wingdings" w:hAnsi="Wingdings" w:hint="default"/>
      </w:rPr>
    </w:lvl>
  </w:abstractNum>
  <w:abstractNum w:abstractNumId="10" w15:restartNumberingAfterBreak="0">
    <w:nsid w:val="17F71365"/>
    <w:multiLevelType w:val="hybridMultilevel"/>
    <w:tmpl w:val="2FB47E28"/>
    <w:lvl w:ilvl="0" w:tplc="FFFFFFFF">
      <w:start w:val="1"/>
      <w:numFmt w:val="bullet"/>
      <w:lvlText w:val=""/>
      <w:lvlJc w:val="left"/>
      <w:pPr>
        <w:ind w:left="720" w:hanging="360"/>
      </w:pPr>
      <w:rPr>
        <w:rFonts w:ascii="Wingdings" w:hAnsi="Wingdings" w:hint="default"/>
      </w:rPr>
    </w:lvl>
    <w:lvl w:ilvl="1" w:tplc="040C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621EF2"/>
    <w:multiLevelType w:val="hybridMultilevel"/>
    <w:tmpl w:val="DA244DA0"/>
    <w:lvl w:ilvl="0" w:tplc="05B8DD82">
      <w:numFmt w:val="bullet"/>
      <w:lvlText w:val="-"/>
      <w:lvlJc w:val="left"/>
      <w:pPr>
        <w:ind w:left="1080" w:hanging="360"/>
      </w:pPr>
      <w:rPr>
        <w:rFonts w:ascii="Arial" w:eastAsiaTheme="minorHAnsi" w:hAnsi="Arial" w:cs="Arial" w:hint="default"/>
        <w:color w:val="38393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12F4176"/>
    <w:multiLevelType w:val="hybridMultilevel"/>
    <w:tmpl w:val="1A045A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AF0D5C"/>
    <w:multiLevelType w:val="hybridMultilevel"/>
    <w:tmpl w:val="AC2EE6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537A11"/>
    <w:multiLevelType w:val="hybridMultilevel"/>
    <w:tmpl w:val="48ECF4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A80F3E"/>
    <w:multiLevelType w:val="hybridMultilevel"/>
    <w:tmpl w:val="CC7AF68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1A2596"/>
    <w:multiLevelType w:val="hybridMultilevel"/>
    <w:tmpl w:val="E51C1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E61DE8"/>
    <w:multiLevelType w:val="hybridMultilevel"/>
    <w:tmpl w:val="69484880"/>
    <w:lvl w:ilvl="0" w:tplc="05B8DD82">
      <w:numFmt w:val="bullet"/>
      <w:lvlText w:val="-"/>
      <w:lvlJc w:val="left"/>
      <w:pPr>
        <w:ind w:left="720" w:hanging="360"/>
      </w:pPr>
      <w:rPr>
        <w:rFonts w:ascii="Arial" w:eastAsiaTheme="minorHAnsi" w:hAnsi="Arial" w:cs="Arial" w:hint="default"/>
        <w:color w:val="38393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D91F24"/>
    <w:multiLevelType w:val="hybridMultilevel"/>
    <w:tmpl w:val="DC30A036"/>
    <w:lvl w:ilvl="0" w:tplc="040C0001">
      <w:start w:val="1"/>
      <w:numFmt w:val="bullet"/>
      <w:lvlText w:val=""/>
      <w:lvlJc w:val="left"/>
      <w:pPr>
        <w:ind w:left="362" w:hanging="362"/>
      </w:pPr>
      <w:rPr>
        <w:rFonts w:ascii="Symbol" w:hAnsi="Symbol" w:hint="default"/>
        <w:w w:val="104"/>
        <w:lang w:val="fr-FR" w:eastAsia="en-US" w:bidi="ar-SA"/>
      </w:rPr>
    </w:lvl>
    <w:lvl w:ilvl="1" w:tplc="76B45120">
      <w:numFmt w:val="bullet"/>
      <w:lvlText w:val="•"/>
      <w:lvlJc w:val="left"/>
      <w:pPr>
        <w:ind w:left="1212" w:hanging="362"/>
      </w:pPr>
      <w:rPr>
        <w:rFonts w:hint="default"/>
        <w:lang w:val="fr-FR" w:eastAsia="en-US" w:bidi="ar-SA"/>
      </w:rPr>
    </w:lvl>
    <w:lvl w:ilvl="2" w:tplc="95EACB0E">
      <w:numFmt w:val="bullet"/>
      <w:lvlText w:val="•"/>
      <w:lvlJc w:val="left"/>
      <w:pPr>
        <w:ind w:left="2062" w:hanging="362"/>
      </w:pPr>
      <w:rPr>
        <w:rFonts w:hint="default"/>
        <w:lang w:val="fr-FR" w:eastAsia="en-US" w:bidi="ar-SA"/>
      </w:rPr>
    </w:lvl>
    <w:lvl w:ilvl="3" w:tplc="54BAC380">
      <w:numFmt w:val="bullet"/>
      <w:lvlText w:val="•"/>
      <w:lvlJc w:val="left"/>
      <w:pPr>
        <w:ind w:left="2912" w:hanging="362"/>
      </w:pPr>
      <w:rPr>
        <w:rFonts w:hint="default"/>
        <w:lang w:val="fr-FR" w:eastAsia="en-US" w:bidi="ar-SA"/>
      </w:rPr>
    </w:lvl>
    <w:lvl w:ilvl="4" w:tplc="B15EE4C8">
      <w:numFmt w:val="bullet"/>
      <w:lvlText w:val="•"/>
      <w:lvlJc w:val="left"/>
      <w:pPr>
        <w:ind w:left="3762" w:hanging="362"/>
      </w:pPr>
      <w:rPr>
        <w:rFonts w:hint="default"/>
        <w:lang w:val="fr-FR" w:eastAsia="en-US" w:bidi="ar-SA"/>
      </w:rPr>
    </w:lvl>
    <w:lvl w:ilvl="5" w:tplc="9362A7BC">
      <w:numFmt w:val="bullet"/>
      <w:lvlText w:val="•"/>
      <w:lvlJc w:val="left"/>
      <w:pPr>
        <w:ind w:left="4612" w:hanging="362"/>
      </w:pPr>
      <w:rPr>
        <w:rFonts w:hint="default"/>
        <w:lang w:val="fr-FR" w:eastAsia="en-US" w:bidi="ar-SA"/>
      </w:rPr>
    </w:lvl>
    <w:lvl w:ilvl="6" w:tplc="7242AE00">
      <w:numFmt w:val="bullet"/>
      <w:lvlText w:val="•"/>
      <w:lvlJc w:val="left"/>
      <w:pPr>
        <w:ind w:left="5462" w:hanging="362"/>
      </w:pPr>
      <w:rPr>
        <w:rFonts w:hint="default"/>
        <w:lang w:val="fr-FR" w:eastAsia="en-US" w:bidi="ar-SA"/>
      </w:rPr>
    </w:lvl>
    <w:lvl w:ilvl="7" w:tplc="C7CA1B98">
      <w:numFmt w:val="bullet"/>
      <w:lvlText w:val="•"/>
      <w:lvlJc w:val="left"/>
      <w:pPr>
        <w:ind w:left="6312" w:hanging="362"/>
      </w:pPr>
      <w:rPr>
        <w:rFonts w:hint="default"/>
        <w:lang w:val="fr-FR" w:eastAsia="en-US" w:bidi="ar-SA"/>
      </w:rPr>
    </w:lvl>
    <w:lvl w:ilvl="8" w:tplc="E2BCD1FA">
      <w:numFmt w:val="bullet"/>
      <w:lvlText w:val="•"/>
      <w:lvlJc w:val="left"/>
      <w:pPr>
        <w:ind w:left="7162" w:hanging="362"/>
      </w:pPr>
      <w:rPr>
        <w:rFonts w:hint="default"/>
        <w:lang w:val="fr-FR" w:eastAsia="en-US" w:bidi="ar-SA"/>
      </w:rPr>
    </w:lvl>
  </w:abstractNum>
  <w:abstractNum w:abstractNumId="19" w15:restartNumberingAfterBreak="0">
    <w:nsid w:val="4137F239"/>
    <w:multiLevelType w:val="hybridMultilevel"/>
    <w:tmpl w:val="3AE96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A8712F"/>
    <w:multiLevelType w:val="hybridMultilevel"/>
    <w:tmpl w:val="DCF894C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76EF8"/>
    <w:multiLevelType w:val="hybridMultilevel"/>
    <w:tmpl w:val="D076BC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820214"/>
    <w:multiLevelType w:val="hybridMultilevel"/>
    <w:tmpl w:val="DD188BD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D31135"/>
    <w:multiLevelType w:val="hybridMultilevel"/>
    <w:tmpl w:val="8C5AEEE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C880DE3"/>
    <w:multiLevelType w:val="hybridMultilevel"/>
    <w:tmpl w:val="EBEE99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E01448"/>
    <w:multiLevelType w:val="hybridMultilevel"/>
    <w:tmpl w:val="3152657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6" w15:restartNumberingAfterBreak="0">
    <w:nsid w:val="620D4AD8"/>
    <w:multiLevelType w:val="hybridMultilevel"/>
    <w:tmpl w:val="4A34F962"/>
    <w:lvl w:ilvl="0" w:tplc="2124E972">
      <w:start w:val="5"/>
      <w:numFmt w:val="bullet"/>
      <w:lvlText w:val="-"/>
      <w:lvlJc w:val="left"/>
      <w:pPr>
        <w:ind w:left="720" w:hanging="360"/>
      </w:pPr>
      <w:rPr>
        <w:rFonts w:ascii="Century Gothic" w:eastAsia="Century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EF24C7"/>
    <w:multiLevelType w:val="hybridMultilevel"/>
    <w:tmpl w:val="83B8AC2C"/>
    <w:lvl w:ilvl="0" w:tplc="26D886CA">
      <w:start w:val="225"/>
      <w:numFmt w:val="bullet"/>
      <w:lvlText w:val=""/>
      <w:lvlJc w:val="left"/>
      <w:pPr>
        <w:ind w:left="720" w:hanging="360"/>
      </w:pPr>
      <w:rPr>
        <w:rFonts w:ascii="Symbol" w:eastAsia="Times New Roman" w:hAnsi="Symbol"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425FC4"/>
    <w:multiLevelType w:val="hybridMultilevel"/>
    <w:tmpl w:val="BBFE8F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D00246"/>
    <w:multiLevelType w:val="hybridMultilevel"/>
    <w:tmpl w:val="E11C9F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505CD0"/>
    <w:multiLevelType w:val="hybridMultilevel"/>
    <w:tmpl w:val="BF98DCA4"/>
    <w:lvl w:ilvl="0" w:tplc="135AD68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A698A"/>
    <w:multiLevelType w:val="hybridMultilevel"/>
    <w:tmpl w:val="4CCC9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0115C6"/>
    <w:multiLevelType w:val="hybridMultilevel"/>
    <w:tmpl w:val="5058B47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15:restartNumberingAfterBreak="0">
    <w:nsid w:val="703572B0"/>
    <w:multiLevelType w:val="hybridMultilevel"/>
    <w:tmpl w:val="1F12611A"/>
    <w:lvl w:ilvl="0" w:tplc="040C000B">
      <w:start w:val="1"/>
      <w:numFmt w:val="bullet"/>
      <w:lvlText w:val=""/>
      <w:lvlJc w:val="left"/>
      <w:pPr>
        <w:ind w:left="720" w:hanging="360"/>
      </w:pPr>
      <w:rPr>
        <w:rFonts w:ascii="Wingdings" w:hAnsi="Wingdings" w:hint="default"/>
      </w:rPr>
    </w:lvl>
    <w:lvl w:ilvl="1" w:tplc="BD62D090">
      <w:start w:val="225"/>
      <w:numFmt w:val="bullet"/>
      <w:lvlText w:val=""/>
      <w:lvlJc w:val="left"/>
      <w:pPr>
        <w:ind w:left="1440" w:hanging="360"/>
      </w:pPr>
      <w:rPr>
        <w:rFonts w:ascii="Symbol" w:eastAsia="Times New Roman" w:hAnsi="Symbol" w:cs="Times New Roman" w:hint="default"/>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EAC40D"/>
    <w:multiLevelType w:val="hybridMultilevel"/>
    <w:tmpl w:val="B4F88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
  </w:num>
  <w:num w:numId="3">
    <w:abstractNumId w:val="29"/>
  </w:num>
  <w:num w:numId="4">
    <w:abstractNumId w:val="28"/>
  </w:num>
  <w:num w:numId="5">
    <w:abstractNumId w:val="16"/>
  </w:num>
  <w:num w:numId="6">
    <w:abstractNumId w:val="33"/>
  </w:num>
  <w:num w:numId="7">
    <w:abstractNumId w:val="27"/>
  </w:num>
  <w:num w:numId="8">
    <w:abstractNumId w:val="15"/>
  </w:num>
  <w:num w:numId="9">
    <w:abstractNumId w:val="20"/>
  </w:num>
  <w:num w:numId="10">
    <w:abstractNumId w:val="12"/>
  </w:num>
  <w:num w:numId="11">
    <w:abstractNumId w:val="10"/>
  </w:num>
  <w:num w:numId="12">
    <w:abstractNumId w:val="6"/>
  </w:num>
  <w:num w:numId="13">
    <w:abstractNumId w:val="14"/>
  </w:num>
  <w:num w:numId="14">
    <w:abstractNumId w:val="5"/>
  </w:num>
  <w:num w:numId="15">
    <w:abstractNumId w:val="24"/>
  </w:num>
  <w:num w:numId="16">
    <w:abstractNumId w:val="22"/>
  </w:num>
  <w:num w:numId="17">
    <w:abstractNumId w:val="9"/>
  </w:num>
  <w:num w:numId="18">
    <w:abstractNumId w:val="21"/>
  </w:num>
  <w:num w:numId="19">
    <w:abstractNumId w:val="30"/>
  </w:num>
  <w:num w:numId="20">
    <w:abstractNumId w:val="18"/>
  </w:num>
  <w:num w:numId="21">
    <w:abstractNumId w:val="4"/>
  </w:num>
  <w:num w:numId="22">
    <w:abstractNumId w:val="8"/>
  </w:num>
  <w:num w:numId="23">
    <w:abstractNumId w:val="3"/>
  </w:num>
  <w:num w:numId="24">
    <w:abstractNumId w:val="7"/>
  </w:num>
  <w:num w:numId="25">
    <w:abstractNumId w:val="32"/>
  </w:num>
  <w:num w:numId="26">
    <w:abstractNumId w:val="25"/>
  </w:num>
  <w:num w:numId="27">
    <w:abstractNumId w:val="17"/>
  </w:num>
  <w:num w:numId="28">
    <w:abstractNumId w:val="31"/>
  </w:num>
  <w:num w:numId="29">
    <w:abstractNumId w:val="11"/>
  </w:num>
  <w:num w:numId="30">
    <w:abstractNumId w:val="23"/>
  </w:num>
  <w:num w:numId="31">
    <w:abstractNumId w:val="13"/>
  </w:num>
  <w:num w:numId="32">
    <w:abstractNumId w:val="26"/>
  </w:num>
  <w:num w:numId="33">
    <w:abstractNumId w:val="0"/>
  </w:num>
  <w:num w:numId="34">
    <w:abstractNumId w:val="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20"/>
    <w:rsid w:val="000212B3"/>
    <w:rsid w:val="00022331"/>
    <w:rsid w:val="000225FE"/>
    <w:rsid w:val="00031D3B"/>
    <w:rsid w:val="00036BD5"/>
    <w:rsid w:val="00046FF8"/>
    <w:rsid w:val="00050FC3"/>
    <w:rsid w:val="00051BE4"/>
    <w:rsid w:val="000520FC"/>
    <w:rsid w:val="00070B95"/>
    <w:rsid w:val="000764BD"/>
    <w:rsid w:val="00083546"/>
    <w:rsid w:val="000A09B8"/>
    <w:rsid w:val="000A0B88"/>
    <w:rsid w:val="000B3968"/>
    <w:rsid w:val="000B3BBE"/>
    <w:rsid w:val="000C3A99"/>
    <w:rsid w:val="000D4F3A"/>
    <w:rsid w:val="000E131D"/>
    <w:rsid w:val="00102D68"/>
    <w:rsid w:val="00111659"/>
    <w:rsid w:val="0014083C"/>
    <w:rsid w:val="001646F8"/>
    <w:rsid w:val="001708A9"/>
    <w:rsid w:val="001708E0"/>
    <w:rsid w:val="00192A9F"/>
    <w:rsid w:val="001A3AD0"/>
    <w:rsid w:val="001B06E6"/>
    <w:rsid w:val="001B789F"/>
    <w:rsid w:val="001C40F5"/>
    <w:rsid w:val="001C714B"/>
    <w:rsid w:val="001D6905"/>
    <w:rsid w:val="002010BD"/>
    <w:rsid w:val="0021329E"/>
    <w:rsid w:val="00224176"/>
    <w:rsid w:val="00226C3D"/>
    <w:rsid w:val="00227C5B"/>
    <w:rsid w:val="002333A9"/>
    <w:rsid w:val="00247F57"/>
    <w:rsid w:val="00263859"/>
    <w:rsid w:val="00271378"/>
    <w:rsid w:val="00271B1E"/>
    <w:rsid w:val="00275E26"/>
    <w:rsid w:val="00277FEC"/>
    <w:rsid w:val="00282670"/>
    <w:rsid w:val="002A4089"/>
    <w:rsid w:val="002B3AC6"/>
    <w:rsid w:val="002C5728"/>
    <w:rsid w:val="002E0903"/>
    <w:rsid w:val="00307794"/>
    <w:rsid w:val="0031168D"/>
    <w:rsid w:val="00323E50"/>
    <w:rsid w:val="00332342"/>
    <w:rsid w:val="00346151"/>
    <w:rsid w:val="003475AE"/>
    <w:rsid w:val="00370381"/>
    <w:rsid w:val="0037396B"/>
    <w:rsid w:val="003A1487"/>
    <w:rsid w:val="003A59CC"/>
    <w:rsid w:val="003B5FF5"/>
    <w:rsid w:val="003B7B50"/>
    <w:rsid w:val="003D1C0C"/>
    <w:rsid w:val="003D3676"/>
    <w:rsid w:val="003D36D5"/>
    <w:rsid w:val="003E1AD9"/>
    <w:rsid w:val="003F0E3E"/>
    <w:rsid w:val="003F1BB1"/>
    <w:rsid w:val="0040663C"/>
    <w:rsid w:val="0041580F"/>
    <w:rsid w:val="00421AA2"/>
    <w:rsid w:val="00422971"/>
    <w:rsid w:val="0043336B"/>
    <w:rsid w:val="00434D44"/>
    <w:rsid w:val="00437764"/>
    <w:rsid w:val="004401FC"/>
    <w:rsid w:val="004524DF"/>
    <w:rsid w:val="0045379C"/>
    <w:rsid w:val="00456F21"/>
    <w:rsid w:val="004638FF"/>
    <w:rsid w:val="0046730E"/>
    <w:rsid w:val="00494454"/>
    <w:rsid w:val="004A366A"/>
    <w:rsid w:val="004B46C6"/>
    <w:rsid w:val="004C3E98"/>
    <w:rsid w:val="004F48EF"/>
    <w:rsid w:val="0050175C"/>
    <w:rsid w:val="00501C7B"/>
    <w:rsid w:val="00506824"/>
    <w:rsid w:val="00511394"/>
    <w:rsid w:val="00515C06"/>
    <w:rsid w:val="00517635"/>
    <w:rsid w:val="00526556"/>
    <w:rsid w:val="00527017"/>
    <w:rsid w:val="005340B6"/>
    <w:rsid w:val="005401DF"/>
    <w:rsid w:val="005422EF"/>
    <w:rsid w:val="00561C21"/>
    <w:rsid w:val="00563320"/>
    <w:rsid w:val="00563DD7"/>
    <w:rsid w:val="00574F84"/>
    <w:rsid w:val="005761AB"/>
    <w:rsid w:val="00583C4E"/>
    <w:rsid w:val="00586764"/>
    <w:rsid w:val="005A247F"/>
    <w:rsid w:val="005C5E18"/>
    <w:rsid w:val="005D2365"/>
    <w:rsid w:val="00605743"/>
    <w:rsid w:val="006157CF"/>
    <w:rsid w:val="00615FF2"/>
    <w:rsid w:val="006308A3"/>
    <w:rsid w:val="00646C30"/>
    <w:rsid w:val="006473FE"/>
    <w:rsid w:val="00650A9D"/>
    <w:rsid w:val="00654ECB"/>
    <w:rsid w:val="006956D6"/>
    <w:rsid w:val="006A7DC5"/>
    <w:rsid w:val="006C3DDE"/>
    <w:rsid w:val="006C5045"/>
    <w:rsid w:val="006E0699"/>
    <w:rsid w:val="006F4759"/>
    <w:rsid w:val="006F65F6"/>
    <w:rsid w:val="00701ED5"/>
    <w:rsid w:val="00721E42"/>
    <w:rsid w:val="00726866"/>
    <w:rsid w:val="00732A30"/>
    <w:rsid w:val="00733B27"/>
    <w:rsid w:val="00735ACD"/>
    <w:rsid w:val="00740901"/>
    <w:rsid w:val="00743EE1"/>
    <w:rsid w:val="00750DB7"/>
    <w:rsid w:val="00752005"/>
    <w:rsid w:val="00780595"/>
    <w:rsid w:val="00784C13"/>
    <w:rsid w:val="00794B13"/>
    <w:rsid w:val="007B778A"/>
    <w:rsid w:val="007C2267"/>
    <w:rsid w:val="007C4A7E"/>
    <w:rsid w:val="007C7213"/>
    <w:rsid w:val="007D132E"/>
    <w:rsid w:val="007D56DD"/>
    <w:rsid w:val="007E378E"/>
    <w:rsid w:val="008119FB"/>
    <w:rsid w:val="00813B6F"/>
    <w:rsid w:val="008153DE"/>
    <w:rsid w:val="00820BD0"/>
    <w:rsid w:val="00831871"/>
    <w:rsid w:val="00853439"/>
    <w:rsid w:val="0085682F"/>
    <w:rsid w:val="00873E0D"/>
    <w:rsid w:val="008814D7"/>
    <w:rsid w:val="00884762"/>
    <w:rsid w:val="00887034"/>
    <w:rsid w:val="00896404"/>
    <w:rsid w:val="008A1333"/>
    <w:rsid w:val="008D0716"/>
    <w:rsid w:val="008D384B"/>
    <w:rsid w:val="008E2A32"/>
    <w:rsid w:val="008F049D"/>
    <w:rsid w:val="008F5503"/>
    <w:rsid w:val="009037DE"/>
    <w:rsid w:val="009325D9"/>
    <w:rsid w:val="00935F4E"/>
    <w:rsid w:val="00960F39"/>
    <w:rsid w:val="009643DA"/>
    <w:rsid w:val="0099459D"/>
    <w:rsid w:val="00996342"/>
    <w:rsid w:val="009B5DFD"/>
    <w:rsid w:val="009C4934"/>
    <w:rsid w:val="009E6DA1"/>
    <w:rsid w:val="009F7D66"/>
    <w:rsid w:val="00A051F2"/>
    <w:rsid w:val="00A05371"/>
    <w:rsid w:val="00A201BF"/>
    <w:rsid w:val="00A26FA3"/>
    <w:rsid w:val="00A27041"/>
    <w:rsid w:val="00A31C2D"/>
    <w:rsid w:val="00A55CA0"/>
    <w:rsid w:val="00A66FE7"/>
    <w:rsid w:val="00A8423D"/>
    <w:rsid w:val="00A86087"/>
    <w:rsid w:val="00A87FF1"/>
    <w:rsid w:val="00A9700E"/>
    <w:rsid w:val="00A97CD9"/>
    <w:rsid w:val="00AA3D30"/>
    <w:rsid w:val="00AB5284"/>
    <w:rsid w:val="00AB6450"/>
    <w:rsid w:val="00AB6466"/>
    <w:rsid w:val="00AC4449"/>
    <w:rsid w:val="00AC51B6"/>
    <w:rsid w:val="00AD64D2"/>
    <w:rsid w:val="00AF4C90"/>
    <w:rsid w:val="00B1631F"/>
    <w:rsid w:val="00B30BC7"/>
    <w:rsid w:val="00B3165E"/>
    <w:rsid w:val="00B32C51"/>
    <w:rsid w:val="00B33724"/>
    <w:rsid w:val="00B50DF1"/>
    <w:rsid w:val="00B52021"/>
    <w:rsid w:val="00B55E92"/>
    <w:rsid w:val="00B770BF"/>
    <w:rsid w:val="00B84A9A"/>
    <w:rsid w:val="00B85044"/>
    <w:rsid w:val="00BD1B49"/>
    <w:rsid w:val="00BE48DA"/>
    <w:rsid w:val="00BF4E23"/>
    <w:rsid w:val="00BF5119"/>
    <w:rsid w:val="00C34FEE"/>
    <w:rsid w:val="00C509E2"/>
    <w:rsid w:val="00C5291F"/>
    <w:rsid w:val="00C55E9F"/>
    <w:rsid w:val="00C60BD4"/>
    <w:rsid w:val="00C9476F"/>
    <w:rsid w:val="00CA0B18"/>
    <w:rsid w:val="00CB35F1"/>
    <w:rsid w:val="00CE00BF"/>
    <w:rsid w:val="00CE616D"/>
    <w:rsid w:val="00CF11A6"/>
    <w:rsid w:val="00CF3E8B"/>
    <w:rsid w:val="00D139BA"/>
    <w:rsid w:val="00D272F9"/>
    <w:rsid w:val="00D3417B"/>
    <w:rsid w:val="00D51746"/>
    <w:rsid w:val="00D555BD"/>
    <w:rsid w:val="00D56E66"/>
    <w:rsid w:val="00D71B54"/>
    <w:rsid w:val="00D81129"/>
    <w:rsid w:val="00D939DF"/>
    <w:rsid w:val="00D96E1D"/>
    <w:rsid w:val="00DA13CA"/>
    <w:rsid w:val="00DA318C"/>
    <w:rsid w:val="00DB2B7B"/>
    <w:rsid w:val="00DC4365"/>
    <w:rsid w:val="00DF1CF0"/>
    <w:rsid w:val="00E00BFF"/>
    <w:rsid w:val="00E07777"/>
    <w:rsid w:val="00E15319"/>
    <w:rsid w:val="00E22475"/>
    <w:rsid w:val="00E247BA"/>
    <w:rsid w:val="00E32687"/>
    <w:rsid w:val="00E45607"/>
    <w:rsid w:val="00E601F4"/>
    <w:rsid w:val="00E61E12"/>
    <w:rsid w:val="00E71883"/>
    <w:rsid w:val="00E8607A"/>
    <w:rsid w:val="00EA1714"/>
    <w:rsid w:val="00EC0690"/>
    <w:rsid w:val="00EC0961"/>
    <w:rsid w:val="00EC09C4"/>
    <w:rsid w:val="00ED3940"/>
    <w:rsid w:val="00ED525A"/>
    <w:rsid w:val="00ED6784"/>
    <w:rsid w:val="00EE23FB"/>
    <w:rsid w:val="00F02754"/>
    <w:rsid w:val="00F11CB7"/>
    <w:rsid w:val="00F31CD8"/>
    <w:rsid w:val="00F35104"/>
    <w:rsid w:val="00F774B1"/>
    <w:rsid w:val="00F86301"/>
    <w:rsid w:val="00F8796B"/>
    <w:rsid w:val="00FB14B9"/>
    <w:rsid w:val="00FD2894"/>
    <w:rsid w:val="00FD3A4F"/>
    <w:rsid w:val="00FE11FA"/>
    <w:rsid w:val="00FE5F8C"/>
    <w:rsid w:val="00FF00B8"/>
    <w:rsid w:val="00FF248B"/>
    <w:rsid w:val="00FF2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4E00"/>
  <w15:chartTrackingRefBased/>
  <w15:docId w15:val="{F75AE45D-DE1A-4EF8-867C-AE7F41A9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7">
    <w:name w:val="heading 7"/>
    <w:basedOn w:val="Normal"/>
    <w:next w:val="Normal"/>
    <w:link w:val="Titre7Car"/>
    <w:uiPriority w:val="99"/>
    <w:qFormat/>
    <w:rsid w:val="008153DE"/>
    <w:pPr>
      <w:keepNext/>
      <w:spacing w:after="0" w:line="240" w:lineRule="auto"/>
      <w:outlineLvl w:val="6"/>
    </w:pPr>
    <w:rPr>
      <w:rFonts w:ascii="Arial" w:eastAsia="Times New Roman" w:hAnsi="Arial" w:cs="Arial"/>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563320"/>
  </w:style>
  <w:style w:type="paragraph" w:customStyle="1" w:styleId="Default">
    <w:name w:val="Default"/>
    <w:rsid w:val="00192A9F"/>
    <w:pPr>
      <w:autoSpaceDE w:val="0"/>
      <w:autoSpaceDN w:val="0"/>
      <w:adjustRightInd w:val="0"/>
      <w:spacing w:after="0" w:line="240" w:lineRule="auto"/>
    </w:pPr>
    <w:rPr>
      <w:rFonts w:ascii="Symbol" w:hAnsi="Symbol" w:cs="Symbol"/>
      <w:color w:val="000000"/>
      <w:sz w:val="24"/>
      <w:szCs w:val="24"/>
    </w:rPr>
  </w:style>
  <w:style w:type="paragraph" w:styleId="Paragraphedeliste">
    <w:name w:val="List Paragraph"/>
    <w:basedOn w:val="Normal"/>
    <w:uiPriority w:val="34"/>
    <w:qFormat/>
    <w:rsid w:val="007D132E"/>
    <w:pPr>
      <w:ind w:left="720"/>
      <w:contextualSpacing/>
    </w:pPr>
  </w:style>
  <w:style w:type="character" w:styleId="Marquedecommentaire">
    <w:name w:val="annotation reference"/>
    <w:basedOn w:val="Policepardfaut"/>
    <w:uiPriority w:val="99"/>
    <w:semiHidden/>
    <w:unhideWhenUsed/>
    <w:rsid w:val="00B1631F"/>
    <w:rPr>
      <w:sz w:val="16"/>
      <w:szCs w:val="16"/>
    </w:rPr>
  </w:style>
  <w:style w:type="paragraph" w:styleId="Commentaire">
    <w:name w:val="annotation text"/>
    <w:basedOn w:val="Normal"/>
    <w:link w:val="CommentaireCar"/>
    <w:uiPriority w:val="99"/>
    <w:unhideWhenUsed/>
    <w:rsid w:val="00B1631F"/>
    <w:pPr>
      <w:spacing w:line="240" w:lineRule="auto"/>
    </w:pPr>
    <w:rPr>
      <w:sz w:val="20"/>
      <w:szCs w:val="20"/>
    </w:rPr>
  </w:style>
  <w:style w:type="character" w:customStyle="1" w:styleId="CommentaireCar">
    <w:name w:val="Commentaire Car"/>
    <w:basedOn w:val="Policepardfaut"/>
    <w:link w:val="Commentaire"/>
    <w:uiPriority w:val="99"/>
    <w:rsid w:val="00B1631F"/>
    <w:rPr>
      <w:sz w:val="20"/>
      <w:szCs w:val="20"/>
    </w:rPr>
  </w:style>
  <w:style w:type="paragraph" w:styleId="Objetducommentaire">
    <w:name w:val="annotation subject"/>
    <w:basedOn w:val="Commentaire"/>
    <w:next w:val="Commentaire"/>
    <w:link w:val="ObjetducommentaireCar"/>
    <w:uiPriority w:val="99"/>
    <w:semiHidden/>
    <w:unhideWhenUsed/>
    <w:rsid w:val="00B1631F"/>
    <w:rPr>
      <w:b/>
      <w:bCs/>
    </w:rPr>
  </w:style>
  <w:style w:type="character" w:customStyle="1" w:styleId="ObjetducommentaireCar">
    <w:name w:val="Objet du commentaire Car"/>
    <w:basedOn w:val="CommentaireCar"/>
    <w:link w:val="Objetducommentaire"/>
    <w:uiPriority w:val="99"/>
    <w:semiHidden/>
    <w:rsid w:val="00B1631F"/>
    <w:rPr>
      <w:b/>
      <w:bCs/>
      <w:sz w:val="20"/>
      <w:szCs w:val="20"/>
    </w:rPr>
  </w:style>
  <w:style w:type="character" w:customStyle="1" w:styleId="Titre7Car">
    <w:name w:val="Titre 7 Car"/>
    <w:basedOn w:val="Policepardfaut"/>
    <w:link w:val="Titre7"/>
    <w:uiPriority w:val="99"/>
    <w:rsid w:val="008153DE"/>
    <w:rPr>
      <w:rFonts w:ascii="Arial" w:eastAsia="Times New Roman" w:hAnsi="Arial" w:cs="Arial"/>
      <w:sz w:val="24"/>
      <w:szCs w:val="24"/>
      <w:u w:val="single"/>
      <w:lang w:eastAsia="fr-FR"/>
    </w:rPr>
  </w:style>
  <w:style w:type="paragraph" w:styleId="Corpsdetexte">
    <w:name w:val="Body Text"/>
    <w:basedOn w:val="Normal"/>
    <w:link w:val="CorpsdetexteCar"/>
    <w:uiPriority w:val="1"/>
    <w:qFormat/>
    <w:rsid w:val="00226C3D"/>
    <w:pPr>
      <w:widowControl w:val="0"/>
      <w:autoSpaceDE w:val="0"/>
      <w:autoSpaceDN w:val="0"/>
      <w:spacing w:after="0" w:line="240" w:lineRule="auto"/>
    </w:pPr>
    <w:rPr>
      <w:rFonts w:ascii="Arial" w:eastAsia="Arial" w:hAnsi="Arial" w:cs="Arial"/>
      <w:sz w:val="19"/>
      <w:szCs w:val="19"/>
    </w:rPr>
  </w:style>
  <w:style w:type="character" w:customStyle="1" w:styleId="CorpsdetexteCar">
    <w:name w:val="Corps de texte Car"/>
    <w:basedOn w:val="Policepardfaut"/>
    <w:link w:val="Corpsdetexte"/>
    <w:uiPriority w:val="1"/>
    <w:rsid w:val="00226C3D"/>
    <w:rPr>
      <w:rFonts w:ascii="Arial" w:eastAsia="Arial" w:hAnsi="Arial" w:cs="Arial"/>
      <w:sz w:val="19"/>
      <w:szCs w:val="19"/>
    </w:rPr>
  </w:style>
  <w:style w:type="paragraph" w:styleId="Listepuces">
    <w:name w:val="List Bullet"/>
    <w:basedOn w:val="Normal"/>
    <w:uiPriority w:val="36"/>
    <w:unhideWhenUsed/>
    <w:qFormat/>
    <w:rsid w:val="00226C3D"/>
    <w:pPr>
      <w:spacing w:after="180" w:line="264" w:lineRule="auto"/>
    </w:pPr>
    <w:rPr>
      <w:rFonts w:eastAsiaTheme="minorEastAsia"/>
      <w:sz w:val="24"/>
      <w:szCs w:val="24"/>
    </w:rPr>
  </w:style>
  <w:style w:type="paragraph" w:styleId="Textedebulles">
    <w:name w:val="Balloon Text"/>
    <w:basedOn w:val="Normal"/>
    <w:link w:val="TextedebullesCar"/>
    <w:uiPriority w:val="99"/>
    <w:semiHidden/>
    <w:unhideWhenUsed/>
    <w:rsid w:val="00AF4C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4C90"/>
    <w:rPr>
      <w:rFonts w:ascii="Segoe UI" w:hAnsi="Segoe UI" w:cs="Segoe UI"/>
      <w:sz w:val="18"/>
      <w:szCs w:val="18"/>
    </w:rPr>
  </w:style>
  <w:style w:type="paragraph" w:styleId="En-tte">
    <w:name w:val="header"/>
    <w:basedOn w:val="Normal"/>
    <w:link w:val="En-tteCar"/>
    <w:uiPriority w:val="99"/>
    <w:unhideWhenUsed/>
    <w:rsid w:val="00456F21"/>
    <w:pPr>
      <w:tabs>
        <w:tab w:val="center" w:pos="4536"/>
        <w:tab w:val="right" w:pos="9072"/>
      </w:tabs>
      <w:spacing w:after="0" w:line="240" w:lineRule="auto"/>
    </w:pPr>
  </w:style>
  <w:style w:type="character" w:customStyle="1" w:styleId="En-tteCar">
    <w:name w:val="En-tête Car"/>
    <w:basedOn w:val="Policepardfaut"/>
    <w:link w:val="En-tte"/>
    <w:uiPriority w:val="99"/>
    <w:rsid w:val="00456F21"/>
  </w:style>
  <w:style w:type="paragraph" w:styleId="Pieddepage">
    <w:name w:val="footer"/>
    <w:basedOn w:val="Normal"/>
    <w:link w:val="PieddepageCar"/>
    <w:uiPriority w:val="99"/>
    <w:unhideWhenUsed/>
    <w:rsid w:val="00456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F21"/>
  </w:style>
  <w:style w:type="paragraph" w:styleId="Rvision">
    <w:name w:val="Revision"/>
    <w:hidden/>
    <w:uiPriority w:val="99"/>
    <w:semiHidden/>
    <w:rsid w:val="00346151"/>
    <w:pPr>
      <w:spacing w:after="0" w:line="240" w:lineRule="auto"/>
    </w:pPr>
  </w:style>
  <w:style w:type="paragraph" w:customStyle="1" w:styleId="intituldelarrt">
    <w:name w:val="intitulé de l'arrêté"/>
    <w:basedOn w:val="Normal"/>
    <w:rsid w:val="00506824"/>
    <w:pPr>
      <w:autoSpaceDE w:val="0"/>
      <w:autoSpaceDN w:val="0"/>
      <w:spacing w:after="0" w:line="240" w:lineRule="auto"/>
      <w:jc w:val="center"/>
    </w:pPr>
    <w:rPr>
      <w:rFonts w:ascii="Arial" w:eastAsia="Times New Roman" w:hAnsi="Arial" w:cs="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42534">
      <w:bodyDiv w:val="1"/>
      <w:marLeft w:val="0"/>
      <w:marRight w:val="0"/>
      <w:marTop w:val="0"/>
      <w:marBottom w:val="0"/>
      <w:divBdr>
        <w:top w:val="none" w:sz="0" w:space="0" w:color="auto"/>
        <w:left w:val="none" w:sz="0" w:space="0" w:color="auto"/>
        <w:bottom w:val="none" w:sz="0" w:space="0" w:color="auto"/>
        <w:right w:val="none" w:sz="0" w:space="0" w:color="auto"/>
      </w:divBdr>
    </w:div>
    <w:div w:id="231744940">
      <w:bodyDiv w:val="1"/>
      <w:marLeft w:val="0"/>
      <w:marRight w:val="0"/>
      <w:marTop w:val="0"/>
      <w:marBottom w:val="0"/>
      <w:divBdr>
        <w:top w:val="none" w:sz="0" w:space="0" w:color="auto"/>
        <w:left w:val="none" w:sz="0" w:space="0" w:color="auto"/>
        <w:bottom w:val="none" w:sz="0" w:space="0" w:color="auto"/>
        <w:right w:val="none" w:sz="0" w:space="0" w:color="auto"/>
      </w:divBdr>
    </w:div>
    <w:div w:id="1359744716">
      <w:bodyDiv w:val="1"/>
      <w:marLeft w:val="0"/>
      <w:marRight w:val="0"/>
      <w:marTop w:val="0"/>
      <w:marBottom w:val="0"/>
      <w:divBdr>
        <w:top w:val="none" w:sz="0" w:space="0" w:color="auto"/>
        <w:left w:val="none" w:sz="0" w:space="0" w:color="auto"/>
        <w:bottom w:val="none" w:sz="0" w:space="0" w:color="auto"/>
        <w:right w:val="none" w:sz="0" w:space="0" w:color="auto"/>
      </w:divBdr>
    </w:div>
    <w:div w:id="1666974010">
      <w:bodyDiv w:val="1"/>
      <w:marLeft w:val="0"/>
      <w:marRight w:val="0"/>
      <w:marTop w:val="0"/>
      <w:marBottom w:val="0"/>
      <w:divBdr>
        <w:top w:val="none" w:sz="0" w:space="0" w:color="auto"/>
        <w:left w:val="none" w:sz="0" w:space="0" w:color="auto"/>
        <w:bottom w:val="none" w:sz="0" w:space="0" w:color="auto"/>
        <w:right w:val="none" w:sz="0" w:space="0" w:color="auto"/>
      </w:divBdr>
    </w:div>
    <w:div w:id="1994603591">
      <w:bodyDiv w:val="1"/>
      <w:marLeft w:val="0"/>
      <w:marRight w:val="0"/>
      <w:marTop w:val="0"/>
      <w:marBottom w:val="0"/>
      <w:divBdr>
        <w:top w:val="none" w:sz="0" w:space="0" w:color="auto"/>
        <w:left w:val="none" w:sz="0" w:space="0" w:color="auto"/>
        <w:bottom w:val="none" w:sz="0" w:space="0" w:color="auto"/>
        <w:right w:val="none" w:sz="0" w:space="0" w:color="auto"/>
      </w:divBdr>
    </w:div>
    <w:div w:id="21249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E284-A2E7-4ADF-9246-BD495FE9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5918</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Touria GRICHE</cp:lastModifiedBy>
  <cp:revision>2</cp:revision>
  <cp:lastPrinted>2024-08-22T08:00:00Z</cp:lastPrinted>
  <dcterms:created xsi:type="dcterms:W3CDTF">2026-07-17T06:55:00Z</dcterms:created>
  <dcterms:modified xsi:type="dcterms:W3CDTF">2026-07-17T06:55:00Z</dcterms:modified>
</cp:coreProperties>
</file>