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1EAD" w14:textId="77777777" w:rsidR="000D7AB6" w:rsidRPr="0096180C" w:rsidRDefault="000D7AB6" w:rsidP="000D7AB6">
      <w:pPr>
        <w:jc w:val="both"/>
      </w:pPr>
      <w:r w:rsidRPr="0096180C">
        <w:t xml:space="preserve">Dans le cadre de ses missions, le Syndicat </w:t>
      </w:r>
      <w:r>
        <w:t xml:space="preserve">Mixte pour les Inondations, l’Aménagement et la Gestion de l’Eau </w:t>
      </w:r>
      <w:r w:rsidRPr="0096180C">
        <w:t>recrute :</w:t>
      </w:r>
    </w:p>
    <w:p w14:paraId="2F02D11A" w14:textId="77777777" w:rsidR="00E94836" w:rsidRPr="0096180C" w:rsidRDefault="00E94836" w:rsidP="0096180C">
      <w:pPr>
        <w:jc w:val="both"/>
      </w:pPr>
    </w:p>
    <w:p w14:paraId="1A1CAED6" w14:textId="1956D842" w:rsidR="00E94836" w:rsidRPr="0096180C" w:rsidRDefault="00E94836" w:rsidP="0096180C">
      <w:pPr>
        <w:jc w:val="both"/>
        <w:rPr>
          <w:rFonts w:eastAsia="Times New Roman"/>
        </w:rPr>
      </w:pPr>
      <w:r w:rsidRPr="0096180C">
        <w:rPr>
          <w:rFonts w:eastAsia="Times New Roman"/>
        </w:rPr>
        <w:t>Un/une</w:t>
      </w:r>
      <w:r w:rsidR="0096180C" w:rsidRPr="0096180C">
        <w:rPr>
          <w:rFonts w:eastAsia="Times New Roman"/>
        </w:rPr>
        <w:t xml:space="preserve"> </w:t>
      </w:r>
      <w:r w:rsidR="00E2307E">
        <w:rPr>
          <w:rFonts w:eastAsia="Times New Roman"/>
        </w:rPr>
        <w:t>chargé d’opération – ingénieur d’études / MOE</w:t>
      </w:r>
      <w:r w:rsidR="0096180C" w:rsidRPr="0096180C">
        <w:rPr>
          <w:rFonts w:eastAsia="Times New Roman"/>
        </w:rPr>
        <w:t>, relevant du cadre d’emploi des</w:t>
      </w:r>
      <w:r w:rsidR="00E2307E">
        <w:rPr>
          <w:rFonts w:eastAsia="Times New Roman"/>
        </w:rPr>
        <w:t xml:space="preserve"> ingénieurs</w:t>
      </w:r>
      <w:r w:rsidR="003D0C57">
        <w:rPr>
          <w:rFonts w:eastAsia="Times New Roman"/>
        </w:rPr>
        <w:t xml:space="preserve"> territoriaux</w:t>
      </w:r>
      <w:r w:rsidR="00712B40">
        <w:rPr>
          <w:rFonts w:eastAsia="Times New Roman"/>
        </w:rPr>
        <w:t xml:space="preserve">, grade </w:t>
      </w:r>
      <w:r w:rsidR="00E2307E">
        <w:rPr>
          <w:rFonts w:eastAsia="Times New Roman"/>
        </w:rPr>
        <w:t>ingénieur</w:t>
      </w:r>
      <w:r w:rsidR="0096180C">
        <w:rPr>
          <w:rFonts w:eastAsia="Times New Roman"/>
        </w:rPr>
        <w:t>.</w:t>
      </w:r>
    </w:p>
    <w:p w14:paraId="596BF9CB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34C2399A" w14:textId="68C73FDC" w:rsidR="00E2307E" w:rsidRPr="00E05F41" w:rsidRDefault="00E2307E" w:rsidP="00E2307E">
      <w:r w:rsidRPr="00E05F41">
        <w:t xml:space="preserve">Sous la responsabilité du </w:t>
      </w:r>
      <w:r>
        <w:t>responsable</w:t>
      </w:r>
      <w:r w:rsidRPr="00E05F41">
        <w:t xml:space="preserve"> de Pôle </w:t>
      </w:r>
      <w:r>
        <w:t>Travaux,</w:t>
      </w:r>
      <w:r w:rsidRPr="00E05F41">
        <w:t xml:space="preserve"> l’</w:t>
      </w:r>
      <w:r>
        <w:t>i</w:t>
      </w:r>
      <w:r w:rsidRPr="00E05F41">
        <w:t>ngénieur d’études / MOE réalise les études de projet</w:t>
      </w:r>
      <w:r>
        <w:t xml:space="preserve">, </w:t>
      </w:r>
      <w:r w:rsidRPr="00E05F41">
        <w:t>contribue à la réalisation d’une mission d’ingénierie et supervise les opérations relatives aux ouvrages</w:t>
      </w:r>
      <w:r w:rsidRPr="00CC690F">
        <w:t xml:space="preserve"> </w:t>
      </w:r>
      <w:r w:rsidRPr="00E05F41">
        <w:t>assurant la protection contre les inondations</w:t>
      </w:r>
      <w:r>
        <w:t>.</w:t>
      </w:r>
    </w:p>
    <w:p w14:paraId="1A2897B3" w14:textId="77777777" w:rsidR="00E2307E" w:rsidRDefault="00E2307E" w:rsidP="00E2307E">
      <w:pPr>
        <w:jc w:val="both"/>
      </w:pPr>
    </w:p>
    <w:p w14:paraId="22505DD5" w14:textId="77777777" w:rsidR="00E2307E" w:rsidRDefault="00E2307E" w:rsidP="00E2307E">
      <w:pPr>
        <w:jc w:val="both"/>
      </w:pPr>
      <w:r>
        <w:t xml:space="preserve">Le chargé d’opérations complétera l’équipe en charge des travaux de reconstruction et de sécurisation consécutifs à la tempête Alex, en particulier dans la vallée de la </w:t>
      </w:r>
      <w:proofErr w:type="spellStart"/>
      <w:r>
        <w:t>Roya</w:t>
      </w:r>
      <w:proofErr w:type="spellEnd"/>
      <w:r>
        <w:t>. A cet effet, de très nombreux déplacements sont à prévoir.</w:t>
      </w:r>
    </w:p>
    <w:p w14:paraId="002C89E0" w14:textId="77777777" w:rsidR="00E2307E" w:rsidRPr="00E05F41" w:rsidRDefault="00E2307E" w:rsidP="00E2307E"/>
    <w:p w14:paraId="47B21384" w14:textId="77777777" w:rsidR="00E2307E" w:rsidRPr="00E05F41" w:rsidRDefault="00E2307E" w:rsidP="00E2307E">
      <w:pPr>
        <w:rPr>
          <w:b/>
          <w:u w:val="single"/>
        </w:rPr>
      </w:pPr>
      <w:r w:rsidRPr="00E05F41">
        <w:rPr>
          <w:b/>
          <w:u w:val="single"/>
        </w:rPr>
        <w:t>Missions et responsabilités principales :</w:t>
      </w:r>
    </w:p>
    <w:p w14:paraId="15A39130" w14:textId="77777777" w:rsidR="00E2307E" w:rsidRPr="00E05F41" w:rsidRDefault="00E2307E" w:rsidP="00E2307E">
      <w:r w:rsidRPr="00E05F41">
        <w:t xml:space="preserve">Dans le cadre de la réalisation des études techniques d'un projet et de la diffusion des instructions, l’Ingénieur d’études / MOE est responsable de : </w:t>
      </w:r>
    </w:p>
    <w:p w14:paraId="3F05A552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Assurer les missions de maîtrise d’ouvrage déléguée et de maîtrise d’œuvre</w:t>
      </w:r>
    </w:p>
    <w:p w14:paraId="56A40E2F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Déterminer les solutions techniques et maitriser les coûts dans sa spécialité</w:t>
      </w:r>
    </w:p>
    <w:p w14:paraId="6EC10148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Produire pour chaque phase d’études les éléments techniques descriptifs et estimatifs et les notes de calcul de sa spécialité qui lui sont confiés prenant en compte les contraintes du projet  </w:t>
      </w:r>
    </w:p>
    <w:p w14:paraId="7D5B09AF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Etablir les principes de dimensionnement et d’implantation des ouvrages pour les dessinateurs et projeteurs</w:t>
      </w:r>
    </w:p>
    <w:p w14:paraId="288F7962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Contrôler les prestations fournies par les dessinateurs et projeteurs</w:t>
      </w:r>
    </w:p>
    <w:p w14:paraId="2330735A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Participer aux réunions d’avancement et de coordination</w:t>
      </w:r>
    </w:p>
    <w:p w14:paraId="14C619DE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Etablir les dossiers de consultation</w:t>
      </w:r>
    </w:p>
    <w:p w14:paraId="0EDB08C8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Analyser les offres des entreprises et rédiger la partie du rapport d’analyse propre à sa spécialité</w:t>
      </w:r>
    </w:p>
    <w:p w14:paraId="03EC9DCD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Effectuer le visa des plans EXE en phase réalisation</w:t>
      </w:r>
    </w:p>
    <w:p w14:paraId="276E7D58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Contrôler la conformité aux règles de l’art et au marché des ouvrages de sa spécialité mis en œuvre, rédiger et diffuser les fiches de visite</w:t>
      </w:r>
    </w:p>
    <w:p w14:paraId="54CB5177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Gérer les travaux modificatifs sur les plans techniques et financiers</w:t>
      </w:r>
    </w:p>
    <w:p w14:paraId="17011A6D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Assister aux essais avant mise en service</w:t>
      </w:r>
    </w:p>
    <w:p w14:paraId="205F730F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Participer aux opérations de réception et de levée de réserves</w:t>
      </w:r>
    </w:p>
    <w:p w14:paraId="08CDC76A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Etablir les marchés afférents</w:t>
      </w:r>
    </w:p>
    <w:p w14:paraId="5967F37D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Proposer et participer à la programmation des investissements et à la prévision budgétaire.</w:t>
      </w:r>
    </w:p>
    <w:p w14:paraId="03F4F547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Animer et piloter une équipe transversale en mode projet.</w:t>
      </w:r>
    </w:p>
    <w:p w14:paraId="677269BA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Contrôler la qualité des actes et documents administratifs.</w:t>
      </w:r>
    </w:p>
    <w:p w14:paraId="2B4EE29B" w14:textId="77777777" w:rsidR="00E2307E" w:rsidRPr="00E05F41" w:rsidRDefault="00E2307E" w:rsidP="00E2307E">
      <w:r w:rsidRPr="00E05F41">
        <w:t xml:space="preserve"> </w:t>
      </w:r>
    </w:p>
    <w:p w14:paraId="0C582C94" w14:textId="77777777" w:rsidR="00E2307E" w:rsidRPr="00E05F41" w:rsidRDefault="00E2307E" w:rsidP="00E2307E">
      <w:r w:rsidRPr="00E05F41">
        <w:t>La liste de ces missions et responsabilités n’est pas exhaustive. Elle peut évoluer en fonction des projets, du contexte et des objectifs du Syndicat.</w:t>
      </w:r>
    </w:p>
    <w:p w14:paraId="58691925" w14:textId="52F6885E" w:rsidR="0063743E" w:rsidRDefault="0063743E" w:rsidP="0063743E"/>
    <w:p w14:paraId="56DA5584" w14:textId="5D4A4B48" w:rsidR="0063743E" w:rsidRPr="0048180D" w:rsidRDefault="0063743E" w:rsidP="0063743E">
      <w:r>
        <w:t>Dispositif d’astreinte.</w:t>
      </w:r>
    </w:p>
    <w:p w14:paraId="57F6EF57" w14:textId="77777777" w:rsidR="004B64A9" w:rsidRPr="0096180C" w:rsidRDefault="004B64A9" w:rsidP="004B64A9">
      <w:pPr>
        <w:jc w:val="both"/>
      </w:pPr>
    </w:p>
    <w:p w14:paraId="432E7904" w14:textId="735FF17F" w:rsidR="00E2307E" w:rsidRPr="00E05F41" w:rsidRDefault="003D0C57" w:rsidP="00E2307E">
      <w:r w:rsidRPr="0063743E">
        <w:t>Compétences et technicités requises</w:t>
      </w:r>
      <w:r w:rsidR="00E2307E">
        <w:t> :</w:t>
      </w:r>
    </w:p>
    <w:p w14:paraId="68E5582E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Diplôme d’ingénieur ou master généraliste ou spécialisé, avec deux ans d’expérience dont une première expérience réussie sur un poste similaire au sein d’un bureau d’études techniques, ou débutant</w:t>
      </w:r>
    </w:p>
    <w:p w14:paraId="4174D2B9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Bac+2/+3 </w:t>
      </w:r>
      <w:proofErr w:type="gramStart"/>
      <w:r w:rsidRPr="00E05F41">
        <w:t>généraliste</w:t>
      </w:r>
      <w:proofErr w:type="gramEnd"/>
      <w:r w:rsidRPr="00E05F41">
        <w:t xml:space="preserve"> ou spécialisé et une VAE, avec minimum 5 années d’expérience sur un poste similaire au sein d’un bureau d’études techniques</w:t>
      </w:r>
    </w:p>
    <w:p w14:paraId="39C4E045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Connaissance en matière d’ouvrages de protection des inondations, génie civil et travaux publics</w:t>
      </w:r>
    </w:p>
    <w:p w14:paraId="50DC8178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lastRenderedPageBreak/>
        <w:t>Connaissance hydraulique</w:t>
      </w:r>
    </w:p>
    <w:p w14:paraId="365FC098" w14:textId="77777777" w:rsidR="00E2307E" w:rsidRPr="00E05F41" w:rsidRDefault="00E2307E" w:rsidP="00E2307E"/>
    <w:p w14:paraId="126C658E" w14:textId="77777777" w:rsidR="00E2307E" w:rsidRPr="00E05F41" w:rsidRDefault="00E2307E" w:rsidP="00E2307E">
      <w:pPr>
        <w:jc w:val="both"/>
        <w:rPr>
          <w:b/>
          <w:u w:val="single"/>
        </w:rPr>
      </w:pPr>
      <w:r w:rsidRPr="00E05F41">
        <w:rPr>
          <w:b/>
          <w:u w:val="single"/>
        </w:rPr>
        <w:t>Techniques / Pratiques :</w:t>
      </w:r>
    </w:p>
    <w:p w14:paraId="6380C65C" w14:textId="77777777" w:rsidR="00E2307E" w:rsidRPr="00E05F41" w:rsidRDefault="00E2307E" w:rsidP="00E2307E">
      <w:pPr>
        <w:jc w:val="both"/>
        <w:rPr>
          <w:b/>
          <w:u w:val="single"/>
        </w:rPr>
      </w:pPr>
    </w:p>
    <w:p w14:paraId="5E46A617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Connaissance des missions de Maîtrise d’œuvre  </w:t>
      </w:r>
    </w:p>
    <w:p w14:paraId="575EA50F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>Connaissance des marchés publics</w:t>
      </w:r>
    </w:p>
    <w:p w14:paraId="64EF0F15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Règles et principes de finances publiques et de la comptabilité publique  </w:t>
      </w:r>
    </w:p>
    <w:p w14:paraId="42228247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Maitrise des outils de conception CAO, calcul, estimations, méthodes de construction </w:t>
      </w:r>
    </w:p>
    <w:p w14:paraId="40ECBBFA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Connaissance des bases règlementaires, normes, règles de l’art et DTU appliquées à sa spécialité  </w:t>
      </w:r>
    </w:p>
    <w:p w14:paraId="54F44C06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Maitrise de l’interprétation de documents techniques et analyse d’un cahier des charges </w:t>
      </w:r>
    </w:p>
    <w:p w14:paraId="3B1552BA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Diagnostic et résolution de problèmes techniques </w:t>
      </w:r>
    </w:p>
    <w:p w14:paraId="3C138D86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Conduite d'études techniques : documents graphiques, notes de calcul, descriptifs et spécifications techniques </w:t>
      </w:r>
    </w:p>
    <w:p w14:paraId="5529335B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Maîtrise des logiciels Office, </w:t>
      </w:r>
      <w:proofErr w:type="spellStart"/>
      <w:r w:rsidRPr="00E05F41">
        <w:t>Autocad</w:t>
      </w:r>
      <w:proofErr w:type="spellEnd"/>
      <w:r w:rsidRPr="00E05F41">
        <w:t xml:space="preserve"> et tout logiciel métier nécessaire</w:t>
      </w:r>
    </w:p>
    <w:p w14:paraId="04B02949" w14:textId="66DB51B0" w:rsidR="0063743E" w:rsidRDefault="0063743E" w:rsidP="00E2307E">
      <w:pPr>
        <w:ind w:left="426"/>
        <w:jc w:val="both"/>
      </w:pPr>
    </w:p>
    <w:p w14:paraId="2DD70CF2" w14:textId="41AEEBA1" w:rsidR="00E2307E" w:rsidRPr="00E05F41" w:rsidRDefault="00E2307E" w:rsidP="00E2307E">
      <w:pPr>
        <w:jc w:val="both"/>
        <w:rPr>
          <w:b/>
          <w:u w:val="single"/>
        </w:rPr>
      </w:pPr>
      <w:r>
        <w:rPr>
          <w:b/>
          <w:u w:val="single"/>
        </w:rPr>
        <w:t>Savoir-être</w:t>
      </w:r>
      <w:r w:rsidRPr="00E05F41">
        <w:rPr>
          <w:b/>
          <w:u w:val="single"/>
        </w:rPr>
        <w:t> :</w:t>
      </w:r>
    </w:p>
    <w:p w14:paraId="06D9C042" w14:textId="77777777" w:rsidR="00E2307E" w:rsidRPr="0063743E" w:rsidRDefault="00E2307E" w:rsidP="00E2307E">
      <w:pPr>
        <w:ind w:left="426"/>
        <w:jc w:val="both"/>
      </w:pPr>
    </w:p>
    <w:p w14:paraId="11928088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Implication personnelle : régularité dans les résultats (quantitatifs et qualitatifs) </w:t>
      </w:r>
    </w:p>
    <w:p w14:paraId="3C5991BC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Autonomie et sens des responsabilités </w:t>
      </w:r>
    </w:p>
    <w:p w14:paraId="5338B934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Initiative/créativité : capacité à évoluer, force de proposition </w:t>
      </w:r>
    </w:p>
    <w:p w14:paraId="4225ECE9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Confiance en soi </w:t>
      </w:r>
    </w:p>
    <w:p w14:paraId="43FE8B80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Esprit d’analyse et de synthèse </w:t>
      </w:r>
    </w:p>
    <w:p w14:paraId="173A73B6" w14:textId="77777777" w:rsidR="00E2307E" w:rsidRPr="00E05F41" w:rsidRDefault="00E2307E" w:rsidP="00E2307E">
      <w:pPr>
        <w:numPr>
          <w:ilvl w:val="0"/>
          <w:numId w:val="6"/>
        </w:numPr>
        <w:ind w:left="426" w:hanging="284"/>
        <w:jc w:val="both"/>
      </w:pPr>
      <w:r w:rsidRPr="00E05F41">
        <w:t xml:space="preserve">Esprit d’entreprise : s’investit au sein du Syndicat </w:t>
      </w:r>
    </w:p>
    <w:p w14:paraId="6144BB3F" w14:textId="77777777" w:rsidR="003D0C57" w:rsidRDefault="003D0C57" w:rsidP="0063743E"/>
    <w:p w14:paraId="24D050F5" w14:textId="77777777" w:rsidR="003D0C57" w:rsidRPr="003D0C57" w:rsidRDefault="003D0C57" w:rsidP="0063743E">
      <w:r w:rsidRPr="003D0C57">
        <w:t>Permis B obligatoire</w:t>
      </w:r>
    </w:p>
    <w:p w14:paraId="66BE7E26" w14:textId="77777777" w:rsidR="00D65849" w:rsidRDefault="00D65849" w:rsidP="0063743E"/>
    <w:p w14:paraId="34FA6C05" w14:textId="77777777" w:rsidR="00F1529B" w:rsidRPr="0096180C" w:rsidRDefault="00F1529B" w:rsidP="0063743E">
      <w:r>
        <w:t>Ouvert principalement aux titulaires mais aussi aux contractuels.</w:t>
      </w:r>
    </w:p>
    <w:p w14:paraId="060ECB18" w14:textId="77777777" w:rsidR="00D65849" w:rsidRPr="0096180C" w:rsidRDefault="00D65849" w:rsidP="0063743E"/>
    <w:p w14:paraId="009211F1" w14:textId="29D39C77" w:rsidR="00D65849" w:rsidRPr="0096180C" w:rsidRDefault="00D65849" w:rsidP="0063743E">
      <w:r w:rsidRPr="0096180C">
        <w:t>Poste à pou</w:t>
      </w:r>
      <w:r w:rsidR="003209F3">
        <w:t>r</w:t>
      </w:r>
      <w:r w:rsidRPr="0096180C">
        <w:t>voir </w:t>
      </w:r>
      <w:r w:rsidR="003D0C57">
        <w:t xml:space="preserve">le </w:t>
      </w:r>
      <w:r w:rsidR="00E2307E">
        <w:t>10 mai</w:t>
      </w:r>
      <w:r w:rsidR="003D0C57">
        <w:t xml:space="preserve"> 202</w:t>
      </w:r>
      <w:r w:rsidR="004B64A9">
        <w:t>1</w:t>
      </w:r>
    </w:p>
    <w:p w14:paraId="7EC70331" w14:textId="77777777" w:rsidR="00D65849" w:rsidRPr="0096180C" w:rsidRDefault="00D65849" w:rsidP="0063743E"/>
    <w:p w14:paraId="33D27B4B" w14:textId="77777777" w:rsidR="00D65849" w:rsidRPr="0096180C" w:rsidRDefault="00D65849" w:rsidP="0063743E">
      <w:r w:rsidRPr="0096180C">
        <w:t>Lettre de motivation et CV à adresser au Syndicat.</w:t>
      </w:r>
    </w:p>
    <w:p w14:paraId="2CD0C171" w14:textId="4A10C739" w:rsidR="00CF2E2F" w:rsidRDefault="00D65849" w:rsidP="0063743E">
      <w:r w:rsidRPr="0096180C">
        <w:t>Personne référent</w:t>
      </w:r>
      <w:r w:rsidR="00927F28">
        <w:t>e</w:t>
      </w:r>
      <w:r w:rsidRPr="0096180C">
        <w:t xml:space="preserve"> : </w:t>
      </w:r>
      <w:r w:rsidR="00712B40">
        <w:t>M</w:t>
      </w:r>
      <w:r w:rsidR="004B64A9">
        <w:t>.</w:t>
      </w:r>
      <w:r w:rsidR="00712B40">
        <w:t xml:space="preserve"> </w:t>
      </w:r>
      <w:r w:rsidR="0063743E">
        <w:t>Franck COMPAGNON</w:t>
      </w:r>
      <w:r w:rsidR="003D0C57">
        <w:t xml:space="preserve"> </w:t>
      </w:r>
      <w:r w:rsidR="004B64A9" w:rsidRPr="004B64A9">
        <w:t xml:space="preserve">06 </w:t>
      </w:r>
      <w:r w:rsidR="00FA1F9E">
        <w:t>99 70 27 65</w:t>
      </w:r>
      <w:r w:rsidR="004B64A9">
        <w:t xml:space="preserve"> </w:t>
      </w:r>
      <w:r w:rsidR="003D0C57">
        <w:t xml:space="preserve"> </w:t>
      </w:r>
      <w:hyperlink r:id="rId5" w:history="1">
        <w:r w:rsidR="0063743E" w:rsidRPr="00AE571B">
          <w:rPr>
            <w:rStyle w:val="Lienhypertexte"/>
          </w:rPr>
          <w:t>f.compagnon@smiage.fr</w:t>
        </w:r>
      </w:hyperlink>
    </w:p>
    <w:p w14:paraId="5F99D3AE" w14:textId="77777777" w:rsidR="003D0C57" w:rsidRPr="0096180C" w:rsidRDefault="003D0C57" w:rsidP="0063743E"/>
    <w:sectPr w:rsidR="003D0C57" w:rsidRPr="0096180C" w:rsidSect="00CF2E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C5D"/>
    <w:multiLevelType w:val="multilevel"/>
    <w:tmpl w:val="40B005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4722034"/>
    <w:multiLevelType w:val="hybridMultilevel"/>
    <w:tmpl w:val="42761206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26"/>
    <w:multiLevelType w:val="hybridMultilevel"/>
    <w:tmpl w:val="9954AD0A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52A7"/>
    <w:multiLevelType w:val="hybridMultilevel"/>
    <w:tmpl w:val="54AE16EA"/>
    <w:lvl w:ilvl="0" w:tplc="649C3BCE">
      <w:numFmt w:val="bullet"/>
      <w:lvlText w:val="-"/>
      <w:lvlJc w:val="left"/>
      <w:pPr>
        <w:ind w:left="786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9D6B8F"/>
    <w:multiLevelType w:val="multilevel"/>
    <w:tmpl w:val="25F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123C2"/>
    <w:multiLevelType w:val="hybridMultilevel"/>
    <w:tmpl w:val="501C9F40"/>
    <w:lvl w:ilvl="0" w:tplc="27A06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849"/>
    <w:rsid w:val="00073D25"/>
    <w:rsid w:val="00090035"/>
    <w:rsid w:val="000A6551"/>
    <w:rsid w:val="000D7AB6"/>
    <w:rsid w:val="001359B4"/>
    <w:rsid w:val="001602CB"/>
    <w:rsid w:val="001A33C6"/>
    <w:rsid w:val="002065C1"/>
    <w:rsid w:val="003209F3"/>
    <w:rsid w:val="003D0C57"/>
    <w:rsid w:val="003D3005"/>
    <w:rsid w:val="00492AC9"/>
    <w:rsid w:val="004B64A9"/>
    <w:rsid w:val="0053331D"/>
    <w:rsid w:val="00565F37"/>
    <w:rsid w:val="00574884"/>
    <w:rsid w:val="0063743E"/>
    <w:rsid w:val="00712B40"/>
    <w:rsid w:val="00751191"/>
    <w:rsid w:val="0080583F"/>
    <w:rsid w:val="009035CE"/>
    <w:rsid w:val="00927F28"/>
    <w:rsid w:val="00931B0E"/>
    <w:rsid w:val="0096180C"/>
    <w:rsid w:val="00A21344"/>
    <w:rsid w:val="00A43E48"/>
    <w:rsid w:val="00AB2E83"/>
    <w:rsid w:val="00BD75C6"/>
    <w:rsid w:val="00CF2E2F"/>
    <w:rsid w:val="00D368ED"/>
    <w:rsid w:val="00D6114E"/>
    <w:rsid w:val="00D65849"/>
    <w:rsid w:val="00D97E77"/>
    <w:rsid w:val="00E2307E"/>
    <w:rsid w:val="00E34EEC"/>
    <w:rsid w:val="00E7190E"/>
    <w:rsid w:val="00E755ED"/>
    <w:rsid w:val="00E94836"/>
    <w:rsid w:val="00EF2ADD"/>
    <w:rsid w:val="00F1529B"/>
    <w:rsid w:val="00F555B3"/>
    <w:rsid w:val="00FA1F9E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DD75"/>
  <w15:docId w15:val="{C9B07710-9879-4F35-9F5D-533399C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49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849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D65849"/>
    <w:pPr>
      <w:autoSpaceDE w:val="0"/>
      <w:autoSpaceDN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712B40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D0C57"/>
    <w:rPr>
      <w:color w:val="EB880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C57"/>
    <w:rPr>
      <w:color w:val="605E5C"/>
      <w:shd w:val="clear" w:color="auto" w:fill="E1DFDD"/>
    </w:rPr>
  </w:style>
  <w:style w:type="character" w:styleId="lev">
    <w:name w:val="Strong"/>
    <w:uiPriority w:val="22"/>
    <w:qFormat/>
    <w:rsid w:val="0063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compagnon@smiage.fr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ccoda</dc:creator>
  <cp:lastModifiedBy>Stéphanie Trucchi</cp:lastModifiedBy>
  <cp:revision>19</cp:revision>
  <dcterms:created xsi:type="dcterms:W3CDTF">2018-01-24T16:09:00Z</dcterms:created>
  <dcterms:modified xsi:type="dcterms:W3CDTF">2021-02-25T09:27:00Z</dcterms:modified>
</cp:coreProperties>
</file>